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74" w:rsidRPr="00446C9E" w:rsidRDefault="00446C9E" w:rsidP="003E24DC">
      <w:pPr>
        <w:pStyle w:val="Geenafstand"/>
        <w:rPr>
          <w:rFonts w:cstheme="minorHAnsi"/>
          <w:b/>
        </w:rPr>
      </w:pPr>
      <w:r w:rsidRPr="00446C9E">
        <w:rPr>
          <w:rFonts w:cstheme="minorHAnsi"/>
          <w:b/>
        </w:rPr>
        <w:t xml:space="preserve">ALLES OVER DE </w:t>
      </w:r>
      <w:r w:rsidR="003E24DC" w:rsidRPr="00446C9E">
        <w:rPr>
          <w:rFonts w:cstheme="minorHAnsi"/>
          <w:b/>
        </w:rPr>
        <w:t>VEILIGHEIDSINSTRUCTIE</w:t>
      </w:r>
      <w:r w:rsidR="00BA7810">
        <w:rPr>
          <w:rFonts w:cstheme="minorHAnsi"/>
          <w:b/>
        </w:rPr>
        <w:t>*</w:t>
      </w:r>
    </w:p>
    <w:p w:rsidR="00A52FDB" w:rsidRDefault="00A52FDB" w:rsidP="003E24DC">
      <w:pPr>
        <w:pStyle w:val="Geenafstand"/>
        <w:rPr>
          <w:rFonts w:cstheme="minorHAnsi"/>
        </w:rPr>
      </w:pPr>
    </w:p>
    <w:p w:rsidR="0011418B" w:rsidRPr="00446C9E" w:rsidRDefault="0011418B" w:rsidP="003E24DC">
      <w:pPr>
        <w:pStyle w:val="Geenafstand"/>
        <w:rPr>
          <w:rFonts w:cstheme="minorHAnsi"/>
        </w:rPr>
      </w:pPr>
    </w:p>
    <w:p w:rsidR="00446C9E" w:rsidRPr="00446C9E" w:rsidRDefault="00446C9E" w:rsidP="003E24DC">
      <w:pPr>
        <w:pStyle w:val="Geenafstand"/>
        <w:rPr>
          <w:rFonts w:cstheme="minorHAnsi"/>
          <w:b/>
        </w:rPr>
      </w:pPr>
      <w:r>
        <w:rPr>
          <w:rFonts w:cstheme="minorHAnsi"/>
          <w:b/>
        </w:rPr>
        <w:t xml:space="preserve">A] </w:t>
      </w:r>
      <w:r w:rsidRPr="00446C9E">
        <w:rPr>
          <w:rFonts w:cstheme="minorHAnsi"/>
          <w:b/>
        </w:rPr>
        <w:t>Vooraf:</w:t>
      </w:r>
    </w:p>
    <w:p w:rsidR="00446C9E" w:rsidRPr="00446C9E" w:rsidRDefault="00446C9E" w:rsidP="003E24DC">
      <w:pPr>
        <w:pStyle w:val="Geenafstand"/>
        <w:rPr>
          <w:rFonts w:cstheme="minorHAnsi"/>
        </w:rPr>
      </w:pPr>
      <w:r w:rsidRPr="00446C9E">
        <w:rPr>
          <w:rFonts w:cstheme="minorHAnsi"/>
        </w:rPr>
        <w:t>De veiligheidsinstructie bestaat omdat zonder vakbekwaamheidsbewijs niet met gewasbeschermingsmiddelen mag worden gewerkt.</w:t>
      </w:r>
    </w:p>
    <w:p w:rsidR="00446C9E" w:rsidRPr="00446C9E" w:rsidRDefault="00446C9E" w:rsidP="003E24DC">
      <w:pPr>
        <w:pStyle w:val="Geenafstand"/>
        <w:rPr>
          <w:rFonts w:cstheme="minorHAnsi"/>
        </w:rPr>
      </w:pPr>
      <w:r w:rsidRPr="00446C9E">
        <w:rPr>
          <w:rFonts w:cstheme="minorHAnsi"/>
        </w:rPr>
        <w:t>De Veiligheidsinstructie is het meest eenvoudige bewijs van vakbekwaamheid.</w:t>
      </w:r>
    </w:p>
    <w:p w:rsidR="00446C9E" w:rsidRPr="00446C9E" w:rsidRDefault="00446C9E" w:rsidP="003E24DC">
      <w:pPr>
        <w:pStyle w:val="Geenafstand"/>
        <w:rPr>
          <w:rFonts w:cstheme="minorHAnsi"/>
        </w:rPr>
      </w:pPr>
      <w:r w:rsidRPr="00446C9E">
        <w:rPr>
          <w:rFonts w:cstheme="minorHAnsi"/>
        </w:rPr>
        <w:t>Een Veiligheidsinstructie volstaat slechts in specifiek aangegeven omstandigheden. Zowel (1) de teelt, als (2) de handeling als (3) het middel zijn voorgeschreven. Wanneer aan deze drie voorgeschreven omstandigheden niet wordt voldaan is een volledig vakbekwaamheidsbewijs vereist. Of</w:t>
      </w:r>
      <w:r w:rsidR="009C5A2F">
        <w:rPr>
          <w:rFonts w:cstheme="minorHAnsi"/>
        </w:rPr>
        <w:t>…….,</w:t>
      </w:r>
      <w:r w:rsidRPr="00446C9E">
        <w:rPr>
          <w:rFonts w:cstheme="minorHAnsi"/>
        </w:rPr>
        <w:t xml:space="preserve"> de omschrijving is zodanig dat geen teelt, handeling of middel genoemd hoeft te worden.</w:t>
      </w:r>
    </w:p>
    <w:p w:rsidR="00446C9E" w:rsidRDefault="00446C9E" w:rsidP="003E24DC">
      <w:pPr>
        <w:pStyle w:val="Geenafstand"/>
        <w:rPr>
          <w:rFonts w:cstheme="minorHAnsi"/>
        </w:rPr>
      </w:pPr>
    </w:p>
    <w:p w:rsidR="0011418B" w:rsidRDefault="0011418B" w:rsidP="003E24DC">
      <w:pPr>
        <w:pStyle w:val="Geenafstand"/>
        <w:rPr>
          <w:rFonts w:cstheme="minorHAnsi"/>
        </w:rPr>
      </w:pPr>
    </w:p>
    <w:p w:rsidR="0011418B" w:rsidRDefault="0011418B" w:rsidP="003E24DC">
      <w:pPr>
        <w:pStyle w:val="Geenafstand"/>
        <w:rPr>
          <w:rFonts w:cstheme="minorHAnsi"/>
        </w:rPr>
      </w:pPr>
    </w:p>
    <w:p w:rsidR="0011418B" w:rsidRPr="0011418B" w:rsidRDefault="0011418B" w:rsidP="003E24DC">
      <w:pPr>
        <w:pStyle w:val="Geenafstand"/>
        <w:rPr>
          <w:rFonts w:cstheme="minorHAnsi"/>
          <w:b/>
        </w:rPr>
      </w:pPr>
      <w:r w:rsidRPr="0011418B">
        <w:rPr>
          <w:rFonts w:cstheme="minorHAnsi"/>
          <w:b/>
        </w:rPr>
        <w:t>B] Voor wie is de Veiligheidsinstructie</w:t>
      </w:r>
    </w:p>
    <w:p w:rsidR="0011418B" w:rsidRDefault="0011418B" w:rsidP="003E24DC">
      <w:pPr>
        <w:pStyle w:val="Geenafstand"/>
        <w:rPr>
          <w:rFonts w:cstheme="minorHAnsi"/>
        </w:rPr>
      </w:pPr>
      <w:r>
        <w:rPr>
          <w:rFonts w:cstheme="minorHAnsi"/>
        </w:rPr>
        <w:t>De instructie is bedoeld voor medewerkers die geen vakbekwaamheidsbewijs Uitvoeren of Bedrijfsvoeren gewasbescherming hebben.</w:t>
      </w:r>
    </w:p>
    <w:p w:rsidR="0011418B" w:rsidRDefault="0011418B" w:rsidP="003E24DC">
      <w:pPr>
        <w:pStyle w:val="Geenafstand"/>
        <w:rPr>
          <w:rFonts w:cstheme="minorHAnsi"/>
        </w:rPr>
      </w:pPr>
      <w:r>
        <w:rPr>
          <w:rFonts w:cstheme="minorHAnsi"/>
        </w:rPr>
        <w:t>De instructie moet gegeven worden door een vakbekwaamheidshouder op het bedrijf waar de medewerkers werkzaam zijn.</w:t>
      </w:r>
    </w:p>
    <w:p w:rsidR="0011418B" w:rsidRDefault="0011418B" w:rsidP="003E24DC">
      <w:pPr>
        <w:pStyle w:val="Geenafstand"/>
        <w:rPr>
          <w:rFonts w:cstheme="minorHAnsi"/>
        </w:rPr>
      </w:pPr>
      <w:r>
        <w:rPr>
          <w:rFonts w:cstheme="minorHAnsi"/>
        </w:rPr>
        <w:t>De instructie moet gaan over de handeling waar de medewerkers mee aan de slag zijn.</w:t>
      </w:r>
    </w:p>
    <w:p w:rsidR="0011418B" w:rsidRDefault="0011418B" w:rsidP="003E24DC">
      <w:pPr>
        <w:pStyle w:val="Geenafstand"/>
        <w:rPr>
          <w:rFonts w:cstheme="minorHAnsi"/>
        </w:rPr>
      </w:pPr>
      <w:r>
        <w:rPr>
          <w:rFonts w:cstheme="minorHAnsi"/>
        </w:rPr>
        <w:t>Als de medewerkers elders al een instructie hebben gevolg</w:t>
      </w:r>
      <w:r w:rsidR="00534C5D">
        <w:rPr>
          <w:rFonts w:cstheme="minorHAnsi"/>
        </w:rPr>
        <w:t>d, moet daarvan een bewijs zijn.</w:t>
      </w:r>
    </w:p>
    <w:p w:rsidR="0011418B" w:rsidRDefault="00534C5D" w:rsidP="003E24DC">
      <w:pPr>
        <w:pStyle w:val="Geenafstand"/>
        <w:rPr>
          <w:rFonts w:cstheme="minorHAnsi"/>
        </w:rPr>
      </w:pPr>
      <w:r>
        <w:rPr>
          <w:rFonts w:cstheme="minorHAnsi"/>
        </w:rPr>
        <w:t>De instructies zijn vijf jaar geldig.</w:t>
      </w:r>
    </w:p>
    <w:p w:rsidR="0011418B" w:rsidRPr="00446C9E" w:rsidRDefault="0011418B" w:rsidP="003E24DC">
      <w:pPr>
        <w:pStyle w:val="Geenafstand"/>
        <w:rPr>
          <w:rFonts w:cstheme="minorHAnsi"/>
        </w:rPr>
      </w:pPr>
    </w:p>
    <w:p w:rsidR="00446C9E" w:rsidRDefault="00446C9E" w:rsidP="003E24DC">
      <w:pPr>
        <w:pStyle w:val="Geenafstand"/>
        <w:rPr>
          <w:rFonts w:cstheme="minorHAnsi"/>
        </w:rPr>
      </w:pPr>
    </w:p>
    <w:p w:rsidR="007C57CC" w:rsidRDefault="007C57CC" w:rsidP="003E24DC">
      <w:pPr>
        <w:pStyle w:val="Geenafstand"/>
        <w:rPr>
          <w:rFonts w:cstheme="minorHAnsi"/>
        </w:rPr>
      </w:pPr>
    </w:p>
    <w:p w:rsidR="007C57CC" w:rsidRPr="00446C9E" w:rsidRDefault="007C57CC" w:rsidP="003E24DC">
      <w:pPr>
        <w:pStyle w:val="Geenafstand"/>
        <w:rPr>
          <w:rFonts w:cstheme="minorHAnsi"/>
        </w:rPr>
      </w:pPr>
    </w:p>
    <w:p w:rsidR="00446C9E" w:rsidRPr="00446C9E" w:rsidRDefault="0011418B" w:rsidP="003E24DC">
      <w:pPr>
        <w:pStyle w:val="Geenafstand"/>
        <w:rPr>
          <w:rFonts w:cstheme="minorHAnsi"/>
          <w:b/>
        </w:rPr>
      </w:pPr>
      <w:r>
        <w:rPr>
          <w:rFonts w:cstheme="minorHAnsi"/>
          <w:b/>
        </w:rPr>
        <w:t>C</w:t>
      </w:r>
      <w:r w:rsidR="00446C9E">
        <w:rPr>
          <w:rFonts w:cstheme="minorHAnsi"/>
          <w:b/>
        </w:rPr>
        <w:t xml:space="preserve">] </w:t>
      </w:r>
      <w:r w:rsidR="00446C9E" w:rsidRPr="00446C9E">
        <w:rPr>
          <w:rFonts w:cstheme="minorHAnsi"/>
          <w:b/>
        </w:rPr>
        <w:t>In welke omstandigheden volstaat een Veiligheidsinstructie:</w:t>
      </w:r>
    </w:p>
    <w:p w:rsidR="003E24DC" w:rsidRPr="00446C9E" w:rsidRDefault="00446C9E" w:rsidP="003E24DC">
      <w:pPr>
        <w:pStyle w:val="Geenafstand"/>
        <w:rPr>
          <w:rFonts w:cstheme="minorHAnsi"/>
        </w:rPr>
      </w:pPr>
      <w:r w:rsidRPr="00446C9E">
        <w:rPr>
          <w:rFonts w:cstheme="minorHAnsi"/>
        </w:rPr>
        <w:t>D</w:t>
      </w:r>
      <w:r w:rsidR="003E24DC" w:rsidRPr="00446C9E">
        <w:rPr>
          <w:rFonts w:cstheme="minorHAnsi"/>
        </w:rPr>
        <w:t xml:space="preserve">e regeling </w:t>
      </w:r>
      <w:r w:rsidR="00A52FDB" w:rsidRPr="00446C9E">
        <w:rPr>
          <w:rFonts w:cstheme="minorHAnsi"/>
        </w:rPr>
        <w:t>gewasbescherming</w:t>
      </w:r>
      <w:r w:rsidR="003E24DC" w:rsidRPr="00446C9E">
        <w:rPr>
          <w:rFonts w:cstheme="minorHAnsi"/>
        </w:rPr>
        <w:t xml:space="preserve"> </w:t>
      </w:r>
      <w:r w:rsidRPr="00446C9E">
        <w:rPr>
          <w:rFonts w:cstheme="minorHAnsi"/>
        </w:rPr>
        <w:t xml:space="preserve">heeft tot nu toe </w:t>
      </w:r>
      <w:r w:rsidR="003E24DC" w:rsidRPr="00446C9E">
        <w:rPr>
          <w:rFonts w:cstheme="minorHAnsi"/>
        </w:rPr>
        <w:t xml:space="preserve">een viertal handelingen met </w:t>
      </w:r>
      <w:proofErr w:type="spellStart"/>
      <w:r w:rsidR="003E24DC" w:rsidRPr="00446C9E">
        <w:rPr>
          <w:rFonts w:cstheme="minorHAnsi"/>
        </w:rPr>
        <w:t>gwb</w:t>
      </w:r>
      <w:proofErr w:type="spellEnd"/>
      <w:r w:rsidR="003E24DC" w:rsidRPr="00446C9E">
        <w:rPr>
          <w:rFonts w:cstheme="minorHAnsi"/>
        </w:rPr>
        <w:t xml:space="preserve"> middelen opgenomen</w:t>
      </w:r>
      <w:r w:rsidR="009C5A2F">
        <w:rPr>
          <w:rFonts w:cstheme="minorHAnsi"/>
        </w:rPr>
        <w:t>,</w:t>
      </w:r>
      <w:r w:rsidR="003E24DC" w:rsidRPr="00446C9E">
        <w:rPr>
          <w:rFonts w:cstheme="minorHAnsi"/>
        </w:rPr>
        <w:t xml:space="preserve"> waarvoor een veiligheidsinstructie volstaat. </w:t>
      </w:r>
    </w:p>
    <w:p w:rsidR="00446C9E" w:rsidRPr="00446C9E" w:rsidRDefault="00446C9E" w:rsidP="003E24DC">
      <w:pPr>
        <w:pStyle w:val="Geenafstand"/>
        <w:rPr>
          <w:rFonts w:cstheme="minorHAnsi"/>
        </w:rPr>
      </w:pPr>
    </w:p>
    <w:p w:rsidR="003E24DC" w:rsidRPr="00446C9E" w:rsidRDefault="003E24DC" w:rsidP="003E24DC">
      <w:pPr>
        <w:pStyle w:val="Geenafstand"/>
        <w:rPr>
          <w:rFonts w:cstheme="minorHAnsi"/>
        </w:rPr>
      </w:pPr>
      <w:r w:rsidRPr="00446C9E">
        <w:rPr>
          <w:rFonts w:cstheme="minorHAnsi"/>
        </w:rPr>
        <w:t>Het aantal handelingen zal in de loop der tijd wijzigen.</w:t>
      </w:r>
    </w:p>
    <w:tbl>
      <w:tblPr>
        <w:tblStyle w:val="Tabelraster"/>
        <w:tblW w:w="0" w:type="auto"/>
        <w:tblLook w:val="04A0" w:firstRow="1" w:lastRow="0" w:firstColumn="1" w:lastColumn="0" w:noHBand="0" w:noVBand="1"/>
      </w:tblPr>
      <w:tblGrid>
        <w:gridCol w:w="9212"/>
      </w:tblGrid>
      <w:tr w:rsidR="00C97C12" w:rsidRPr="00446C9E" w:rsidTr="00C97C12">
        <w:tc>
          <w:tcPr>
            <w:tcW w:w="9212" w:type="dxa"/>
          </w:tcPr>
          <w:p w:rsidR="00C97C12" w:rsidRPr="00446C9E" w:rsidRDefault="00C97C12" w:rsidP="00C97C12">
            <w:pPr>
              <w:widowControl w:val="0"/>
              <w:autoSpaceDE w:val="0"/>
              <w:autoSpaceDN w:val="0"/>
              <w:adjustRightInd w:val="0"/>
              <w:spacing w:after="240"/>
              <w:rPr>
                <w:rFonts w:cstheme="minorHAnsi"/>
                <w:b/>
                <w:bCs/>
              </w:rPr>
            </w:pPr>
            <w:r w:rsidRPr="00446C9E">
              <w:rPr>
                <w:rFonts w:cstheme="minorHAnsi"/>
                <w:b/>
                <w:bCs/>
              </w:rPr>
              <w:t>Artikel 6.3a. Instructie vakbekwaamheid gewasbescherming [Treedt in werking per 26-11-2012]</w:t>
            </w:r>
          </w:p>
          <w:p w:rsidR="00C97C12" w:rsidRPr="00446C9E" w:rsidRDefault="00C97C12" w:rsidP="00C97C12">
            <w:pPr>
              <w:widowControl w:val="0"/>
              <w:autoSpaceDE w:val="0"/>
              <w:autoSpaceDN w:val="0"/>
              <w:adjustRightInd w:val="0"/>
              <w:spacing w:after="240"/>
              <w:ind w:left="320" w:hanging="320"/>
              <w:rPr>
                <w:rFonts w:cstheme="minorHAnsi"/>
              </w:rPr>
            </w:pPr>
            <w:r w:rsidRPr="00446C9E">
              <w:rPr>
                <w:rFonts w:cstheme="minorHAnsi"/>
                <w:b/>
                <w:bCs/>
              </w:rPr>
              <w:t>1.</w:t>
            </w:r>
            <w:r w:rsidRPr="00446C9E">
              <w:rPr>
                <w:rFonts w:cstheme="minorHAnsi"/>
                <w:b/>
                <w:bCs/>
              </w:rPr>
              <w:tab/>
            </w:r>
            <w:r w:rsidRPr="00446C9E">
              <w:rPr>
                <w:rFonts w:cstheme="minorHAnsi"/>
              </w:rPr>
              <w:t>De handelingen, die in aanmerking komen voor een bewijs van vakbekwaamheid, bedoeld in artikel 17, eerste lid, onderdeel c, van het besluit, zijn:</w:t>
            </w:r>
          </w:p>
          <w:p w:rsidR="002C790A" w:rsidRPr="002C790A" w:rsidRDefault="002C790A" w:rsidP="002C790A">
            <w:pPr>
              <w:widowControl w:val="0"/>
              <w:numPr>
                <w:ilvl w:val="0"/>
                <w:numId w:val="3"/>
              </w:numPr>
              <w:autoSpaceDE w:val="0"/>
              <w:autoSpaceDN w:val="0"/>
              <w:adjustRightInd w:val="0"/>
              <w:spacing w:after="200" w:line="276" w:lineRule="auto"/>
              <w:contextualSpacing/>
              <w:rPr>
                <w:rFonts w:cstheme="minorHAnsi"/>
              </w:rPr>
            </w:pPr>
            <w:r w:rsidRPr="002C790A">
              <w:rPr>
                <w:rFonts w:cstheme="minorHAnsi"/>
              </w:rPr>
              <w:t xml:space="preserve">het bedienen van een volledig gesloten </w:t>
            </w:r>
            <w:proofErr w:type="spellStart"/>
            <w:r w:rsidRPr="002C790A">
              <w:rPr>
                <w:rFonts w:cstheme="minorHAnsi"/>
              </w:rPr>
              <w:t>zaadcoatingsmachine</w:t>
            </w:r>
            <w:proofErr w:type="spellEnd"/>
            <w:r w:rsidRPr="002C790A">
              <w:rPr>
                <w:rFonts w:cstheme="minorHAnsi"/>
              </w:rPr>
              <w:t>;</w:t>
            </w:r>
          </w:p>
          <w:p w:rsidR="002C790A" w:rsidRPr="002C790A" w:rsidRDefault="002C790A" w:rsidP="002C790A">
            <w:pPr>
              <w:widowControl w:val="0"/>
              <w:autoSpaceDE w:val="0"/>
              <w:autoSpaceDN w:val="0"/>
              <w:adjustRightInd w:val="0"/>
              <w:spacing w:after="200" w:line="276" w:lineRule="auto"/>
              <w:ind w:left="720"/>
              <w:contextualSpacing/>
              <w:rPr>
                <w:rFonts w:cstheme="minorHAnsi"/>
              </w:rPr>
            </w:pPr>
          </w:p>
          <w:p w:rsidR="002C790A" w:rsidRPr="002C790A" w:rsidRDefault="002C790A" w:rsidP="002C790A">
            <w:pPr>
              <w:widowControl w:val="0"/>
              <w:numPr>
                <w:ilvl w:val="0"/>
                <w:numId w:val="3"/>
              </w:numPr>
              <w:autoSpaceDE w:val="0"/>
              <w:autoSpaceDN w:val="0"/>
              <w:adjustRightInd w:val="0"/>
              <w:spacing w:after="200" w:line="276" w:lineRule="auto"/>
              <w:contextualSpacing/>
              <w:rPr>
                <w:rFonts w:cstheme="minorHAnsi"/>
              </w:rPr>
            </w:pPr>
            <w:r w:rsidRPr="002C790A">
              <w:rPr>
                <w:rFonts w:cstheme="minorHAnsi"/>
              </w:rPr>
              <w:t>het in een laboratorium ten behoeve van plantaardige weefselkweek in vitro gebruiken of voorhanden hebben van gewasbeschermingsmiddelen die volgens de desbetreffende toelating zijn bestemd om de levensprocessen van planten te beïnvloeden;</w:t>
            </w:r>
          </w:p>
          <w:p w:rsidR="002C790A" w:rsidRPr="002C790A" w:rsidRDefault="002C790A" w:rsidP="002C790A"/>
          <w:p w:rsidR="002C790A" w:rsidRPr="002C790A" w:rsidRDefault="002C790A" w:rsidP="002C790A">
            <w:pPr>
              <w:widowControl w:val="0"/>
              <w:numPr>
                <w:ilvl w:val="0"/>
                <w:numId w:val="3"/>
              </w:numPr>
              <w:autoSpaceDE w:val="0"/>
              <w:autoSpaceDN w:val="0"/>
              <w:adjustRightInd w:val="0"/>
              <w:spacing w:after="200" w:line="276" w:lineRule="auto"/>
              <w:contextualSpacing/>
              <w:rPr>
                <w:rFonts w:cstheme="minorHAnsi"/>
              </w:rPr>
            </w:pPr>
            <w:r w:rsidRPr="002C790A">
              <w:rPr>
                <w:rFonts w:cstheme="minorHAnsi"/>
              </w:rPr>
              <w:t>het bestrijden van aardappelopslag door middel van een gewasbeschermingsmiddel op basis van de werkzame stof glyfosaat door middel van handapparatuur, voor zover de apparatuur is gevuld door een andere persoon die beschikt over een bewijs van vakbekwaamheid Uitvoeren of Bedrijfsvoeren gewasbescherming als bedoeld in artikel 6.3, derde en vierde lid;</w:t>
            </w:r>
          </w:p>
          <w:p w:rsidR="002C790A" w:rsidRPr="002C790A" w:rsidRDefault="002C790A" w:rsidP="002C790A"/>
          <w:p w:rsidR="002C790A" w:rsidRPr="002C790A" w:rsidRDefault="002C790A" w:rsidP="002C790A">
            <w:pPr>
              <w:widowControl w:val="0"/>
              <w:numPr>
                <w:ilvl w:val="0"/>
                <w:numId w:val="3"/>
              </w:numPr>
              <w:autoSpaceDE w:val="0"/>
              <w:autoSpaceDN w:val="0"/>
              <w:adjustRightInd w:val="0"/>
              <w:spacing w:after="200" w:line="276" w:lineRule="auto"/>
              <w:contextualSpacing/>
              <w:rPr>
                <w:rFonts w:cstheme="minorHAnsi"/>
              </w:rPr>
            </w:pPr>
            <w:r w:rsidRPr="002C790A">
              <w:rPr>
                <w:rFonts w:cstheme="minorHAnsi"/>
              </w:rPr>
              <w:t xml:space="preserve">het doden van ongewenste planten met handapparatuur gevuld met een gewasbeschermingsmiddel op basis van de werkzame stof glyfosaat bij de selectie van </w:t>
            </w:r>
            <w:r w:rsidRPr="002C790A">
              <w:rPr>
                <w:rFonts w:cstheme="minorHAnsi"/>
              </w:rPr>
              <w:lastRenderedPageBreak/>
              <w:t>bolgewassen en andere planten ten behoeve van veredeling, voor zover de apparatuur is gevuld door een andere persoon die beschikt over een bewijs van vakbekwaamheid Uitvoeren of Bedrijfsvoeren gewasbescherming als bedoeld in artikel 6.3, derde en vierde lid.</w:t>
            </w:r>
          </w:p>
          <w:p w:rsidR="002C790A" w:rsidRPr="002C790A" w:rsidRDefault="002C790A" w:rsidP="002C790A"/>
          <w:p w:rsidR="002C790A" w:rsidRPr="002C790A" w:rsidRDefault="002C790A" w:rsidP="002C790A">
            <w:pPr>
              <w:numPr>
                <w:ilvl w:val="0"/>
                <w:numId w:val="3"/>
              </w:numPr>
              <w:spacing w:after="200" w:line="276" w:lineRule="auto"/>
              <w:contextualSpacing/>
              <w:rPr>
                <w:rFonts w:ascii="Calibri" w:eastAsia="Calibri" w:hAnsi="Calibri"/>
                <w:lang w:eastAsia="en-US"/>
              </w:rPr>
            </w:pPr>
            <w:proofErr w:type="spellStart"/>
            <w:r w:rsidRPr="002C790A">
              <w:rPr>
                <w:rFonts w:ascii="Calibri" w:eastAsia="Calibri" w:hAnsi="Calibri"/>
                <w:lang w:eastAsia="en-US"/>
              </w:rPr>
              <w:t>pleksgewijze</w:t>
            </w:r>
            <w:proofErr w:type="spellEnd"/>
            <w:r w:rsidRPr="002C790A">
              <w:rPr>
                <w:rFonts w:ascii="Calibri" w:eastAsia="Calibri" w:hAnsi="Calibri"/>
                <w:lang w:eastAsia="en-US"/>
              </w:rPr>
              <w:t xml:space="preserve"> onkruidbestrijding met handapparatuur gevuld met een </w:t>
            </w:r>
            <w:proofErr w:type="spellStart"/>
            <w:r w:rsidRPr="002C790A">
              <w:rPr>
                <w:rFonts w:ascii="Calibri" w:eastAsia="Calibri" w:hAnsi="Calibri"/>
                <w:lang w:eastAsia="en-US"/>
              </w:rPr>
              <w:t>gewasbescher-mingsmiddel</w:t>
            </w:r>
            <w:proofErr w:type="spellEnd"/>
            <w:r w:rsidRPr="002C790A">
              <w:rPr>
                <w:rFonts w:ascii="Calibri" w:eastAsia="Calibri" w:hAnsi="Calibri"/>
                <w:lang w:eastAsia="en-US"/>
              </w:rPr>
              <w:t xml:space="preserve">  op basis van de werkzame stof glyfosaat in gewassen en natuurgebieden, voor zover de apparatuur is gevuld door een andere persoon die beschikt over een bewijs van vakbekwaamheid Uitvoeren of Bedrijfsvoeren gewasbescherming als bedoeld in artikel 6.3, derde en vierde lid;</w:t>
            </w:r>
          </w:p>
          <w:p w:rsidR="002C790A" w:rsidRPr="002C790A" w:rsidRDefault="002C790A" w:rsidP="002C790A">
            <w:pPr>
              <w:rPr>
                <w:rFonts w:ascii="Calibri" w:eastAsia="Calibri" w:hAnsi="Calibri"/>
                <w:lang w:eastAsia="en-US"/>
              </w:rPr>
            </w:pPr>
          </w:p>
          <w:p w:rsidR="002C790A" w:rsidRPr="002C790A" w:rsidRDefault="002C790A" w:rsidP="002C790A">
            <w:pPr>
              <w:numPr>
                <w:ilvl w:val="0"/>
                <w:numId w:val="3"/>
              </w:numPr>
              <w:contextualSpacing/>
              <w:rPr>
                <w:rFonts w:ascii="Calibri" w:eastAsia="Calibri" w:hAnsi="Calibri"/>
                <w:lang w:eastAsia="en-US"/>
              </w:rPr>
            </w:pPr>
            <w:proofErr w:type="spellStart"/>
            <w:r w:rsidRPr="002C790A">
              <w:rPr>
                <w:rFonts w:ascii="Calibri" w:eastAsia="Calibri" w:hAnsi="Calibri"/>
                <w:lang w:eastAsia="en-US"/>
              </w:rPr>
              <w:t>pleksgewijze</w:t>
            </w:r>
            <w:proofErr w:type="spellEnd"/>
            <w:r w:rsidRPr="002C790A">
              <w:rPr>
                <w:rFonts w:ascii="Calibri" w:eastAsia="Calibri" w:hAnsi="Calibri"/>
                <w:lang w:eastAsia="en-US"/>
              </w:rPr>
              <w:t xml:space="preserve"> onkruidbestrijding met handbediende slangen voorzien van </w:t>
            </w:r>
            <w:proofErr w:type="spellStart"/>
            <w:r w:rsidRPr="002C790A">
              <w:rPr>
                <w:rFonts w:ascii="Calibri" w:eastAsia="Calibri" w:hAnsi="Calibri"/>
                <w:lang w:eastAsia="en-US"/>
              </w:rPr>
              <w:t>spuitdop</w:t>
            </w:r>
            <w:proofErr w:type="spellEnd"/>
            <w:r w:rsidRPr="002C790A">
              <w:rPr>
                <w:rFonts w:ascii="Calibri" w:eastAsia="Calibri" w:hAnsi="Calibri"/>
                <w:lang w:eastAsia="en-US"/>
              </w:rPr>
              <w:t xml:space="preserve"> en afschermkap verbonden aan een trekker met spuittank gevuld met een </w:t>
            </w:r>
            <w:proofErr w:type="spellStart"/>
            <w:r w:rsidRPr="002C790A">
              <w:rPr>
                <w:rFonts w:ascii="Calibri" w:eastAsia="Calibri" w:hAnsi="Calibri"/>
                <w:lang w:eastAsia="en-US"/>
              </w:rPr>
              <w:t>gewasbescher-mingsmiddel</w:t>
            </w:r>
            <w:proofErr w:type="spellEnd"/>
            <w:r w:rsidRPr="002C790A">
              <w:rPr>
                <w:rFonts w:ascii="Calibri" w:eastAsia="Calibri" w:hAnsi="Calibri"/>
                <w:lang w:eastAsia="en-US"/>
              </w:rPr>
              <w:t xml:space="preserve"> op basis van de werkzame stof glyfosaat in gewassen, voor zover de spuittank is gevuld door een andere persoon die beschikt over een bewijs van vakbekwaamheid Uitvoeren of Bedrijfsvoeren gewasbescherming als bedoeld in artikel 6.3, derde en vierde lid;</w:t>
            </w:r>
          </w:p>
          <w:p w:rsidR="002C790A" w:rsidRPr="002C790A" w:rsidRDefault="002C790A" w:rsidP="002C790A">
            <w:pPr>
              <w:rPr>
                <w:rFonts w:ascii="Calibri" w:eastAsia="Calibri" w:hAnsi="Calibri"/>
                <w:lang w:eastAsia="en-US"/>
              </w:rPr>
            </w:pPr>
          </w:p>
          <w:p w:rsidR="002C790A" w:rsidRPr="002C790A" w:rsidRDefault="002C790A" w:rsidP="002C790A">
            <w:pPr>
              <w:numPr>
                <w:ilvl w:val="0"/>
                <w:numId w:val="3"/>
              </w:numPr>
              <w:contextualSpacing/>
              <w:rPr>
                <w:rFonts w:ascii="Calibri" w:eastAsia="Calibri" w:hAnsi="Calibri"/>
                <w:lang w:eastAsia="en-US"/>
              </w:rPr>
            </w:pPr>
            <w:r w:rsidRPr="002C790A">
              <w:rPr>
                <w:rFonts w:ascii="Calibri" w:eastAsia="Calibri" w:hAnsi="Calibri"/>
                <w:lang w:eastAsia="en-US"/>
              </w:rPr>
              <w:t>stobbebehandeling met handapparatuur gevuld met een gewasbeschermingsmiddel op basis van de werkzame stof glyfosaat in gewassen en natuurgebieden, voor zover de apparatuur is gevuld door een andere persoon die beschikt over een bewijs van vakbekwaamheid Uitvoeren of Bedrijfsvoeren gewasbescherming als bedoeld in artikel 6.3, derde en vierde lid;</w:t>
            </w:r>
          </w:p>
          <w:p w:rsidR="002C790A" w:rsidRPr="002C790A" w:rsidRDefault="002C790A" w:rsidP="002C790A">
            <w:pPr>
              <w:numPr>
                <w:ilvl w:val="0"/>
                <w:numId w:val="3"/>
              </w:numPr>
              <w:contextualSpacing/>
              <w:rPr>
                <w:rFonts w:ascii="Calibri" w:eastAsia="Calibri" w:hAnsi="Calibri"/>
                <w:lang w:eastAsia="en-US"/>
              </w:rPr>
            </w:pPr>
            <w:r w:rsidRPr="002C790A">
              <w:rPr>
                <w:rFonts w:ascii="Calibri" w:eastAsia="Calibri" w:hAnsi="Calibri"/>
                <w:lang w:eastAsia="en-US"/>
              </w:rPr>
              <w:t xml:space="preserve">toepassing van </w:t>
            </w:r>
            <w:proofErr w:type="spellStart"/>
            <w:r w:rsidRPr="002C790A">
              <w:rPr>
                <w:rFonts w:ascii="Calibri" w:eastAsia="Calibri" w:hAnsi="Calibri"/>
                <w:lang w:eastAsia="en-US"/>
              </w:rPr>
              <w:t>bewortelingspoeders</w:t>
            </w:r>
            <w:proofErr w:type="spellEnd"/>
            <w:r w:rsidRPr="002C790A">
              <w:rPr>
                <w:rFonts w:ascii="Calibri" w:eastAsia="Calibri" w:hAnsi="Calibri"/>
                <w:lang w:eastAsia="en-US"/>
              </w:rPr>
              <w:t xml:space="preserve"> op basis van </w:t>
            </w:r>
            <w:proofErr w:type="spellStart"/>
            <w:r w:rsidRPr="002C790A">
              <w:rPr>
                <w:rFonts w:ascii="Calibri" w:eastAsia="Calibri" w:hAnsi="Calibri"/>
                <w:lang w:eastAsia="en-US"/>
              </w:rPr>
              <w:t>indolylboterzuur</w:t>
            </w:r>
            <w:proofErr w:type="spellEnd"/>
            <w:r w:rsidRPr="002C790A">
              <w:rPr>
                <w:rFonts w:ascii="Calibri" w:eastAsia="Calibri" w:hAnsi="Calibri"/>
                <w:lang w:eastAsia="en-US"/>
              </w:rPr>
              <w:t>;</w:t>
            </w:r>
          </w:p>
          <w:p w:rsidR="002C790A" w:rsidRPr="002C790A" w:rsidRDefault="002C790A" w:rsidP="002C790A">
            <w:pPr>
              <w:rPr>
                <w:rFonts w:ascii="Calibri" w:eastAsia="Calibri" w:hAnsi="Calibri"/>
                <w:lang w:eastAsia="en-US"/>
              </w:rPr>
            </w:pPr>
          </w:p>
          <w:p w:rsidR="002C790A" w:rsidRPr="002C790A" w:rsidRDefault="002C790A" w:rsidP="002C790A">
            <w:pPr>
              <w:numPr>
                <w:ilvl w:val="0"/>
                <w:numId w:val="3"/>
              </w:numPr>
              <w:contextualSpacing/>
              <w:rPr>
                <w:rFonts w:ascii="Calibri" w:eastAsia="Calibri" w:hAnsi="Calibri"/>
                <w:lang w:eastAsia="en-US"/>
              </w:rPr>
            </w:pPr>
            <w:r w:rsidRPr="002C790A">
              <w:rPr>
                <w:rFonts w:ascii="Calibri" w:eastAsia="Calibri" w:hAnsi="Calibri"/>
                <w:lang w:eastAsia="en-US"/>
              </w:rPr>
              <w:t>uithangen van dispensers met middelen op basis van feromonen voor feromoonverwarring in fruitteeltgewassen;</w:t>
            </w:r>
          </w:p>
          <w:p w:rsidR="002C790A" w:rsidRPr="002C790A" w:rsidRDefault="002C790A" w:rsidP="002C790A">
            <w:pPr>
              <w:rPr>
                <w:rFonts w:ascii="Calibri" w:eastAsia="Calibri" w:hAnsi="Calibri"/>
                <w:lang w:eastAsia="en-US"/>
              </w:rPr>
            </w:pPr>
          </w:p>
          <w:p w:rsidR="002C790A" w:rsidRPr="002C790A" w:rsidRDefault="002C790A" w:rsidP="002C790A">
            <w:pPr>
              <w:numPr>
                <w:ilvl w:val="0"/>
                <w:numId w:val="3"/>
              </w:numPr>
              <w:contextualSpacing/>
              <w:rPr>
                <w:rFonts w:ascii="Calibri" w:eastAsia="Calibri" w:hAnsi="Calibri"/>
                <w:lang w:eastAsia="en-US"/>
              </w:rPr>
            </w:pPr>
            <w:r w:rsidRPr="002C790A">
              <w:rPr>
                <w:rFonts w:ascii="Calibri" w:eastAsia="Calibri" w:hAnsi="Calibri"/>
                <w:lang w:eastAsia="en-US"/>
              </w:rPr>
              <w:t xml:space="preserve">insmeren van stammen met middelen op basis van kwartszand voor wildafweer in </w:t>
            </w:r>
            <w:proofErr w:type="spellStart"/>
            <w:r w:rsidRPr="002C790A">
              <w:rPr>
                <w:rFonts w:ascii="Calibri" w:eastAsia="Calibri" w:hAnsi="Calibri"/>
                <w:lang w:eastAsia="en-US"/>
              </w:rPr>
              <w:t>fruitteeltge</w:t>
            </w:r>
            <w:proofErr w:type="spellEnd"/>
            <w:r w:rsidRPr="002C790A">
              <w:rPr>
                <w:rFonts w:ascii="Calibri" w:eastAsia="Calibri" w:hAnsi="Calibri"/>
                <w:lang w:eastAsia="en-US"/>
              </w:rPr>
              <w:t>-wassen;</w:t>
            </w:r>
          </w:p>
          <w:p w:rsidR="002C790A" w:rsidRPr="002C790A" w:rsidRDefault="002C790A" w:rsidP="002C790A">
            <w:pPr>
              <w:rPr>
                <w:rFonts w:ascii="Calibri" w:eastAsia="Calibri" w:hAnsi="Calibri"/>
                <w:lang w:eastAsia="en-US"/>
              </w:rPr>
            </w:pPr>
          </w:p>
          <w:p w:rsidR="002C790A" w:rsidRPr="002C790A" w:rsidRDefault="002C790A" w:rsidP="002C790A">
            <w:pPr>
              <w:numPr>
                <w:ilvl w:val="0"/>
                <w:numId w:val="3"/>
              </w:numPr>
              <w:contextualSpacing/>
              <w:rPr>
                <w:rFonts w:ascii="Calibri" w:eastAsia="Calibri" w:hAnsi="Calibri"/>
                <w:lang w:eastAsia="en-US"/>
              </w:rPr>
            </w:pPr>
            <w:r w:rsidRPr="002C790A">
              <w:rPr>
                <w:rFonts w:ascii="Calibri" w:eastAsia="Calibri" w:hAnsi="Calibri"/>
                <w:lang w:eastAsia="en-US"/>
              </w:rPr>
              <w:t xml:space="preserve">het vullen van bewaarbakken voor na de oogst van snijbloemen met een gebruiksklare oplossing naoogst toedienen van houdbaarheidsmiddelen aan bewaarbakken met snijbloemen m.u.v. middelen met gevaarsymbool </w:t>
            </w:r>
            <w:proofErr w:type="spellStart"/>
            <w:r w:rsidRPr="002C790A">
              <w:rPr>
                <w:rFonts w:ascii="Calibri" w:eastAsia="Calibri" w:hAnsi="Calibri"/>
                <w:lang w:eastAsia="en-US"/>
              </w:rPr>
              <w:t>Xn</w:t>
            </w:r>
            <w:proofErr w:type="spellEnd"/>
            <w:r w:rsidRPr="002C790A">
              <w:rPr>
                <w:rFonts w:ascii="Calibri" w:eastAsia="Calibri" w:hAnsi="Calibri"/>
                <w:lang w:eastAsia="en-US"/>
              </w:rPr>
              <w:t xml:space="preserve"> schadelijk, voor zover de oplossing is bereid door een andere persoon die beschikt over een bewijs van vakbekwaamheid Uitvoeren of Bedrijfsvoeren gewasbescherming als bedoeld in artikel 6.3, derde en vierde lid;</w:t>
            </w:r>
          </w:p>
          <w:p w:rsidR="002C790A" w:rsidRPr="002C790A" w:rsidRDefault="002C790A" w:rsidP="002C790A">
            <w:pPr>
              <w:rPr>
                <w:rFonts w:ascii="Calibri" w:eastAsia="Calibri" w:hAnsi="Calibri"/>
                <w:lang w:eastAsia="en-US"/>
              </w:rPr>
            </w:pPr>
          </w:p>
          <w:p w:rsidR="002C790A" w:rsidRPr="002C790A" w:rsidRDefault="002C790A" w:rsidP="002C790A">
            <w:pPr>
              <w:numPr>
                <w:ilvl w:val="0"/>
                <w:numId w:val="3"/>
              </w:numPr>
              <w:contextualSpacing/>
              <w:rPr>
                <w:rFonts w:ascii="Calibri" w:eastAsia="Calibri" w:hAnsi="Calibri"/>
                <w:lang w:eastAsia="en-US"/>
              </w:rPr>
            </w:pPr>
            <w:r w:rsidRPr="002C790A">
              <w:rPr>
                <w:rFonts w:ascii="Calibri" w:eastAsia="Calibri" w:hAnsi="Calibri"/>
                <w:lang w:eastAsia="en-US"/>
              </w:rPr>
              <w:t xml:space="preserve">het poten van aardappels met een trekker en aardappelpootmachine waarbij via </w:t>
            </w:r>
            <w:proofErr w:type="spellStart"/>
            <w:r w:rsidRPr="002C790A">
              <w:rPr>
                <w:rFonts w:ascii="Calibri" w:eastAsia="Calibri" w:hAnsi="Calibri"/>
                <w:lang w:eastAsia="en-US"/>
              </w:rPr>
              <w:t>poederdoseer</w:t>
            </w:r>
            <w:proofErr w:type="spellEnd"/>
            <w:r w:rsidRPr="002C790A">
              <w:rPr>
                <w:rFonts w:ascii="Calibri" w:eastAsia="Calibri" w:hAnsi="Calibri"/>
                <w:lang w:eastAsia="en-US"/>
              </w:rPr>
              <w:t xml:space="preserve">-apparatuur middel(en) op basis van </w:t>
            </w:r>
            <w:proofErr w:type="spellStart"/>
            <w:r w:rsidRPr="002C790A">
              <w:rPr>
                <w:rFonts w:ascii="Calibri" w:eastAsia="Calibri" w:hAnsi="Calibri"/>
                <w:lang w:eastAsia="en-US"/>
              </w:rPr>
              <w:t>pencycuron</w:t>
            </w:r>
            <w:proofErr w:type="spellEnd"/>
            <w:r w:rsidRPr="002C790A">
              <w:rPr>
                <w:rFonts w:ascii="Calibri" w:eastAsia="Calibri" w:hAnsi="Calibri"/>
                <w:lang w:eastAsia="en-US"/>
              </w:rPr>
              <w:t xml:space="preserve"> worden toegediend tegen </w:t>
            </w:r>
            <w:proofErr w:type="spellStart"/>
            <w:r w:rsidRPr="002C790A">
              <w:rPr>
                <w:rFonts w:ascii="Calibri" w:eastAsia="Calibri" w:hAnsi="Calibri"/>
                <w:lang w:eastAsia="en-US"/>
              </w:rPr>
              <w:t>Rhizoctonia</w:t>
            </w:r>
            <w:proofErr w:type="spellEnd"/>
            <w:r w:rsidRPr="002C790A">
              <w:rPr>
                <w:rFonts w:ascii="Calibri" w:eastAsia="Calibri" w:hAnsi="Calibri"/>
                <w:lang w:eastAsia="en-US"/>
              </w:rPr>
              <w:t>, voor zover de poederdoseerapparatuur is gevuld door een andere persoon die beschikt over een bewijs van vakbekwaamheid Uitvoeren of Bedrijfsvoeren gewasbescherming als bedoeld in artikel 6.3, derde en vierde lid;</w:t>
            </w:r>
          </w:p>
          <w:p w:rsidR="002C790A" w:rsidRPr="002C790A" w:rsidRDefault="002C790A" w:rsidP="002C790A">
            <w:pPr>
              <w:rPr>
                <w:rFonts w:ascii="Calibri" w:eastAsia="Calibri" w:hAnsi="Calibri"/>
                <w:lang w:eastAsia="en-US"/>
              </w:rPr>
            </w:pPr>
          </w:p>
          <w:p w:rsidR="002C790A" w:rsidRPr="002C790A" w:rsidRDefault="002C790A" w:rsidP="002C790A">
            <w:pPr>
              <w:numPr>
                <w:ilvl w:val="0"/>
                <w:numId w:val="3"/>
              </w:numPr>
              <w:contextualSpacing/>
              <w:rPr>
                <w:rFonts w:ascii="Calibri" w:eastAsia="Calibri" w:hAnsi="Calibri"/>
                <w:lang w:eastAsia="en-US"/>
              </w:rPr>
            </w:pPr>
            <w:r w:rsidRPr="002C790A">
              <w:rPr>
                <w:rFonts w:ascii="Calibri" w:eastAsia="Calibri" w:hAnsi="Calibri"/>
                <w:lang w:eastAsia="en-US"/>
              </w:rPr>
              <w:t xml:space="preserve">het bedienen van een machine voor </w:t>
            </w:r>
            <w:proofErr w:type="spellStart"/>
            <w:r w:rsidRPr="002C790A">
              <w:rPr>
                <w:rFonts w:ascii="Calibri" w:eastAsia="Calibri" w:hAnsi="Calibri"/>
                <w:lang w:eastAsia="en-US"/>
              </w:rPr>
              <w:t>fytodrip</w:t>
            </w:r>
            <w:proofErr w:type="spellEnd"/>
            <w:r w:rsidRPr="002C790A">
              <w:rPr>
                <w:rFonts w:ascii="Calibri" w:eastAsia="Calibri" w:hAnsi="Calibri"/>
                <w:lang w:eastAsia="en-US"/>
              </w:rPr>
              <w:t xml:space="preserve"> in uitgangsmateriaal, voor zover de machine is gevuld door een andere persoon die beschikt over een bewijs van vakbekwaamheid Uitvoeren of Bedrijfsvoeren gewasbescherming als bedoeld in artikel 6.3, derde en vierde lid.</w:t>
            </w:r>
          </w:p>
          <w:p w:rsidR="002C790A" w:rsidRDefault="002C790A" w:rsidP="00C97C12">
            <w:pPr>
              <w:widowControl w:val="0"/>
              <w:autoSpaceDE w:val="0"/>
              <w:autoSpaceDN w:val="0"/>
              <w:adjustRightInd w:val="0"/>
              <w:ind w:left="640" w:hanging="320"/>
              <w:rPr>
                <w:rFonts w:cstheme="minorHAnsi"/>
              </w:rPr>
            </w:pPr>
          </w:p>
          <w:p w:rsidR="002C790A" w:rsidRPr="00446C9E" w:rsidRDefault="002C790A" w:rsidP="00C97C12">
            <w:pPr>
              <w:widowControl w:val="0"/>
              <w:autoSpaceDE w:val="0"/>
              <w:autoSpaceDN w:val="0"/>
              <w:adjustRightInd w:val="0"/>
              <w:ind w:left="640" w:hanging="320"/>
              <w:rPr>
                <w:rFonts w:cstheme="minorHAnsi"/>
              </w:rPr>
            </w:pPr>
          </w:p>
        </w:tc>
      </w:tr>
    </w:tbl>
    <w:p w:rsidR="00446C9E" w:rsidRPr="00446C9E" w:rsidRDefault="0011418B" w:rsidP="003E24DC">
      <w:pPr>
        <w:pStyle w:val="Geenafstand"/>
        <w:rPr>
          <w:rFonts w:cstheme="minorHAnsi"/>
          <w:b/>
        </w:rPr>
      </w:pPr>
      <w:bookmarkStart w:id="0" w:name="_GoBack"/>
      <w:bookmarkEnd w:id="0"/>
      <w:r>
        <w:rPr>
          <w:rFonts w:cstheme="minorHAnsi"/>
          <w:b/>
        </w:rPr>
        <w:lastRenderedPageBreak/>
        <w:t>D</w:t>
      </w:r>
      <w:r w:rsidR="00446C9E">
        <w:rPr>
          <w:rFonts w:cstheme="minorHAnsi"/>
          <w:b/>
        </w:rPr>
        <w:t xml:space="preserve">] </w:t>
      </w:r>
      <w:r w:rsidR="00446C9E" w:rsidRPr="00446C9E">
        <w:rPr>
          <w:rFonts w:cstheme="minorHAnsi"/>
          <w:b/>
        </w:rPr>
        <w:t>Waarop wordt een Veiligheidsinstructie beoordeeld</w:t>
      </w:r>
    </w:p>
    <w:p w:rsidR="00446C9E" w:rsidRDefault="00446C9E" w:rsidP="003E24DC">
      <w:pPr>
        <w:pStyle w:val="Geenafstand"/>
        <w:rPr>
          <w:rFonts w:cstheme="minorHAnsi"/>
        </w:rPr>
      </w:pPr>
    </w:p>
    <w:p w:rsidR="003E24DC" w:rsidRPr="00446C9E" w:rsidRDefault="003E24DC" w:rsidP="003E24DC">
      <w:pPr>
        <w:pStyle w:val="Geenafstand"/>
        <w:rPr>
          <w:rFonts w:cstheme="minorHAnsi"/>
        </w:rPr>
      </w:pPr>
      <w:r w:rsidRPr="00446C9E">
        <w:rPr>
          <w:rFonts w:cstheme="minorHAnsi"/>
        </w:rPr>
        <w:t>De veiligheidsinstructie moet zijn goedgekeurd door Bureau Erkenningen en dient getoetst te worden aan in de regeling aangegeven criteria:</w:t>
      </w:r>
    </w:p>
    <w:p w:rsidR="003E24DC" w:rsidRPr="00446C9E" w:rsidRDefault="003E24DC" w:rsidP="003E24DC">
      <w:pPr>
        <w:pStyle w:val="Geenafstand"/>
        <w:rPr>
          <w:rFonts w:cstheme="minorHAnsi"/>
        </w:rPr>
      </w:pPr>
    </w:p>
    <w:tbl>
      <w:tblPr>
        <w:tblStyle w:val="Tabelraster"/>
        <w:tblW w:w="0" w:type="auto"/>
        <w:tblLook w:val="04A0" w:firstRow="1" w:lastRow="0" w:firstColumn="1" w:lastColumn="0" w:noHBand="0" w:noVBand="1"/>
      </w:tblPr>
      <w:tblGrid>
        <w:gridCol w:w="9212"/>
      </w:tblGrid>
      <w:tr w:rsidR="003E24DC" w:rsidRPr="00446C9E" w:rsidTr="003E24DC">
        <w:tc>
          <w:tcPr>
            <w:tcW w:w="9212" w:type="dxa"/>
          </w:tcPr>
          <w:p w:rsidR="003E24DC" w:rsidRPr="00446C9E" w:rsidRDefault="003E24DC" w:rsidP="003E24DC">
            <w:pPr>
              <w:widowControl w:val="0"/>
              <w:autoSpaceDE w:val="0"/>
              <w:autoSpaceDN w:val="0"/>
              <w:adjustRightInd w:val="0"/>
              <w:spacing w:after="240"/>
              <w:rPr>
                <w:rFonts w:cstheme="minorHAnsi"/>
                <w:b/>
                <w:bCs/>
              </w:rPr>
            </w:pPr>
            <w:r w:rsidRPr="00446C9E">
              <w:rPr>
                <w:rFonts w:cstheme="minorHAnsi"/>
                <w:b/>
                <w:bCs/>
              </w:rPr>
              <w:t>Artikel 6.3a. Instructie vakbekwaamheid gewasbescherming [Treedt in werking per 26-11-2012]</w:t>
            </w:r>
          </w:p>
          <w:p w:rsidR="003E24DC" w:rsidRPr="00446C9E" w:rsidRDefault="003E24DC" w:rsidP="003E24DC">
            <w:pPr>
              <w:widowControl w:val="0"/>
              <w:autoSpaceDE w:val="0"/>
              <w:autoSpaceDN w:val="0"/>
              <w:adjustRightInd w:val="0"/>
              <w:spacing w:after="240"/>
              <w:ind w:left="320" w:hanging="320"/>
              <w:rPr>
                <w:rFonts w:cstheme="minorHAnsi"/>
              </w:rPr>
            </w:pPr>
            <w:r w:rsidRPr="00446C9E">
              <w:rPr>
                <w:rFonts w:cstheme="minorHAnsi"/>
                <w:b/>
                <w:bCs/>
              </w:rPr>
              <w:t>2.</w:t>
            </w:r>
            <w:r w:rsidRPr="00446C9E">
              <w:rPr>
                <w:rFonts w:cstheme="minorHAnsi"/>
                <w:b/>
                <w:bCs/>
              </w:rPr>
              <w:tab/>
            </w:r>
            <w:r w:rsidRPr="00446C9E">
              <w:rPr>
                <w:rFonts w:cstheme="minorHAnsi"/>
              </w:rPr>
              <w:t>Bureau Erkenningen van de AOC-raad erkent een instructie, bedoeld in artikel 17, eerste lid, onderdeel c, van het besluit, indien zij ten minste voorlichting geeft over:</w:t>
            </w:r>
          </w:p>
          <w:p w:rsidR="003E24DC" w:rsidRPr="00446C9E" w:rsidRDefault="003E24DC" w:rsidP="003E24DC">
            <w:pPr>
              <w:widowControl w:val="0"/>
              <w:autoSpaceDE w:val="0"/>
              <w:autoSpaceDN w:val="0"/>
              <w:adjustRightInd w:val="0"/>
              <w:ind w:left="640" w:hanging="320"/>
              <w:rPr>
                <w:rFonts w:cstheme="minorHAnsi"/>
              </w:rPr>
            </w:pPr>
            <w:r w:rsidRPr="00446C9E">
              <w:rPr>
                <w:rFonts w:cstheme="minorHAnsi"/>
              </w:rPr>
              <w:t>a.</w:t>
            </w:r>
            <w:r w:rsidRPr="00446C9E">
              <w:rPr>
                <w:rFonts w:cstheme="minorHAnsi"/>
              </w:rPr>
              <w:tab/>
              <w:t>welke gevaren en risico’s voor de mens, gehouden dieren en het milieu, inclusief niet-doelwit-planten en -dieren, zijn verbonden aan het gebruik van het desbetreffende gewasbeschermingsmiddel door de concrete handeling;</w:t>
            </w:r>
          </w:p>
          <w:p w:rsidR="003E24DC" w:rsidRPr="00446C9E" w:rsidRDefault="003E24DC" w:rsidP="003E24DC">
            <w:pPr>
              <w:widowControl w:val="0"/>
              <w:autoSpaceDE w:val="0"/>
              <w:autoSpaceDN w:val="0"/>
              <w:adjustRightInd w:val="0"/>
              <w:ind w:left="640" w:hanging="320"/>
              <w:rPr>
                <w:rFonts w:cstheme="minorHAnsi"/>
              </w:rPr>
            </w:pPr>
            <w:r w:rsidRPr="00446C9E">
              <w:rPr>
                <w:rFonts w:cstheme="minorHAnsi"/>
              </w:rPr>
              <w:t>b.</w:t>
            </w:r>
            <w:r w:rsidRPr="00446C9E">
              <w:rPr>
                <w:rFonts w:cstheme="minorHAnsi"/>
              </w:rPr>
              <w:tab/>
              <w:t>wat de symptomen van vergiftiging en de in voorkomend geval te nemen eerste-hulp- maatregelen zijn;</w:t>
            </w:r>
          </w:p>
          <w:p w:rsidR="003E24DC" w:rsidRPr="00446C9E" w:rsidRDefault="003E24DC" w:rsidP="003E24DC">
            <w:pPr>
              <w:widowControl w:val="0"/>
              <w:autoSpaceDE w:val="0"/>
              <w:autoSpaceDN w:val="0"/>
              <w:adjustRightInd w:val="0"/>
              <w:ind w:left="640" w:hanging="320"/>
              <w:rPr>
                <w:rFonts w:cstheme="minorHAnsi"/>
              </w:rPr>
            </w:pPr>
            <w:r w:rsidRPr="00446C9E">
              <w:rPr>
                <w:rFonts w:cstheme="minorHAnsi"/>
              </w:rPr>
              <w:t>c.</w:t>
            </w:r>
            <w:r w:rsidRPr="00446C9E">
              <w:rPr>
                <w:rFonts w:cstheme="minorHAnsi"/>
              </w:rPr>
              <w:tab/>
              <w:t>wat de veiligste werkpraktijken zijn;</w:t>
            </w:r>
          </w:p>
          <w:p w:rsidR="003E24DC" w:rsidRPr="00446C9E" w:rsidRDefault="003E24DC" w:rsidP="003E24DC">
            <w:pPr>
              <w:widowControl w:val="0"/>
              <w:autoSpaceDE w:val="0"/>
              <w:autoSpaceDN w:val="0"/>
              <w:adjustRightInd w:val="0"/>
              <w:ind w:left="640" w:hanging="320"/>
              <w:rPr>
                <w:rFonts w:cstheme="minorHAnsi"/>
              </w:rPr>
            </w:pPr>
            <w:r w:rsidRPr="00446C9E">
              <w:rPr>
                <w:rFonts w:cstheme="minorHAnsi"/>
              </w:rPr>
              <w:t>d.</w:t>
            </w:r>
            <w:r w:rsidRPr="00446C9E">
              <w:rPr>
                <w:rFonts w:cstheme="minorHAnsi"/>
              </w:rPr>
              <w:tab/>
              <w:t>hoe restanten van het middel en aangebroken verpakkingen moeten worden opgeruimd, en</w:t>
            </w:r>
          </w:p>
          <w:p w:rsidR="003E24DC" w:rsidRPr="00446C9E" w:rsidRDefault="003E24DC" w:rsidP="003E24DC">
            <w:pPr>
              <w:widowControl w:val="0"/>
              <w:autoSpaceDE w:val="0"/>
              <w:autoSpaceDN w:val="0"/>
              <w:adjustRightInd w:val="0"/>
              <w:ind w:left="640" w:hanging="320"/>
              <w:rPr>
                <w:rFonts w:cstheme="minorHAnsi"/>
              </w:rPr>
            </w:pPr>
            <w:r w:rsidRPr="00446C9E">
              <w:rPr>
                <w:rFonts w:cstheme="minorHAnsi"/>
              </w:rPr>
              <w:t>e.</w:t>
            </w:r>
            <w:r w:rsidRPr="00446C9E">
              <w:rPr>
                <w:rFonts w:cstheme="minorHAnsi"/>
              </w:rPr>
              <w:tab/>
              <w:t>welke noodmaatregelen moeten worden genomen in geval van lekkages, verspilling of andere onvoorziene gebeurtenissen.</w:t>
            </w:r>
          </w:p>
        </w:tc>
      </w:tr>
    </w:tbl>
    <w:p w:rsidR="003E24DC" w:rsidRDefault="003E24DC" w:rsidP="003E24DC">
      <w:pPr>
        <w:pStyle w:val="Geenafstand"/>
        <w:rPr>
          <w:rFonts w:cstheme="minorHAnsi"/>
        </w:rPr>
      </w:pPr>
    </w:p>
    <w:p w:rsidR="0011418B" w:rsidRDefault="0011418B" w:rsidP="003E24DC">
      <w:pPr>
        <w:pStyle w:val="Geenafstand"/>
        <w:rPr>
          <w:rFonts w:cstheme="minorHAnsi"/>
        </w:rPr>
      </w:pPr>
      <w:r>
        <w:rPr>
          <w:rFonts w:cstheme="minorHAnsi"/>
        </w:rPr>
        <w:t xml:space="preserve">Ook wordt in de beoordeling gevraagd, hoe de instructie gegeven gaat worden. </w:t>
      </w:r>
      <w:r w:rsidR="009C5A2F">
        <w:rPr>
          <w:rFonts w:cstheme="minorHAnsi"/>
        </w:rPr>
        <w:t>Bureau Erkenningen</w:t>
      </w:r>
      <w:r>
        <w:rPr>
          <w:rFonts w:cstheme="minorHAnsi"/>
        </w:rPr>
        <w:t xml:space="preserve"> vormt zich zo een beeld of het plan van de instructie leidt tot het gewenste resultaat: veilig werkende medewerkers. (</w:t>
      </w:r>
      <w:r w:rsidRPr="00534C5D">
        <w:rPr>
          <w:rFonts w:cstheme="minorHAnsi"/>
          <w:i/>
          <w:u w:val="single"/>
        </w:rPr>
        <w:t>zie bijlage 1</w:t>
      </w:r>
      <w:r>
        <w:rPr>
          <w:rFonts w:cstheme="minorHAnsi"/>
        </w:rPr>
        <w:t>)</w:t>
      </w:r>
    </w:p>
    <w:p w:rsidR="0011418B" w:rsidRDefault="0011418B" w:rsidP="003E24DC">
      <w:pPr>
        <w:pStyle w:val="Geenafstand"/>
        <w:rPr>
          <w:rFonts w:cstheme="minorHAnsi"/>
        </w:rPr>
      </w:pPr>
    </w:p>
    <w:p w:rsidR="00534C5D" w:rsidRDefault="00534C5D" w:rsidP="003E24DC">
      <w:pPr>
        <w:pStyle w:val="Geenafstand"/>
        <w:rPr>
          <w:rFonts w:cstheme="minorHAnsi"/>
        </w:rPr>
      </w:pPr>
    </w:p>
    <w:p w:rsidR="00534C5D" w:rsidRDefault="00534C5D" w:rsidP="003E24DC">
      <w:pPr>
        <w:pStyle w:val="Geenafstand"/>
        <w:rPr>
          <w:rFonts w:cstheme="minorHAnsi"/>
        </w:rPr>
      </w:pPr>
    </w:p>
    <w:p w:rsidR="0011418B" w:rsidRPr="0011418B" w:rsidRDefault="0011418B" w:rsidP="003E24DC">
      <w:pPr>
        <w:pStyle w:val="Geenafstand"/>
        <w:rPr>
          <w:rFonts w:cstheme="minorHAnsi"/>
          <w:b/>
        </w:rPr>
      </w:pPr>
      <w:r>
        <w:rPr>
          <w:rFonts w:cstheme="minorHAnsi"/>
          <w:b/>
        </w:rPr>
        <w:t>E</w:t>
      </w:r>
      <w:r w:rsidRPr="0011418B">
        <w:rPr>
          <w:rFonts w:cstheme="minorHAnsi"/>
          <w:b/>
        </w:rPr>
        <w:t xml:space="preserve">] </w:t>
      </w:r>
      <w:r>
        <w:rPr>
          <w:rFonts w:cstheme="minorHAnsi"/>
          <w:b/>
        </w:rPr>
        <w:t xml:space="preserve">Hoe </w:t>
      </w:r>
      <w:r w:rsidR="00D460A1">
        <w:rPr>
          <w:rFonts w:cstheme="minorHAnsi"/>
          <w:b/>
        </w:rPr>
        <w:t xml:space="preserve">aan </w:t>
      </w:r>
      <w:r>
        <w:rPr>
          <w:rFonts w:cstheme="minorHAnsi"/>
          <w:b/>
        </w:rPr>
        <w:t xml:space="preserve">een veiligheidsinstructie </w:t>
      </w:r>
      <w:r w:rsidR="00D460A1">
        <w:rPr>
          <w:rFonts w:cstheme="minorHAnsi"/>
          <w:b/>
        </w:rPr>
        <w:t>te komen</w:t>
      </w:r>
    </w:p>
    <w:p w:rsidR="0011418B" w:rsidRDefault="00534C5D" w:rsidP="003E24DC">
      <w:pPr>
        <w:pStyle w:val="Geenafstand"/>
        <w:rPr>
          <w:rFonts w:cstheme="minorHAnsi"/>
        </w:rPr>
      </w:pPr>
      <w:r>
        <w:rPr>
          <w:rFonts w:cstheme="minorHAnsi"/>
        </w:rPr>
        <w:t>Mogelijkheid 1:</w:t>
      </w:r>
      <w:r>
        <w:rPr>
          <w:rFonts w:cstheme="minorHAnsi"/>
        </w:rPr>
        <w:tab/>
      </w:r>
      <w:r>
        <w:rPr>
          <w:rFonts w:cstheme="minorHAnsi"/>
        </w:rPr>
        <w:tab/>
      </w:r>
      <w:r w:rsidR="0011418B">
        <w:rPr>
          <w:rFonts w:cstheme="minorHAnsi"/>
        </w:rPr>
        <w:t>Een bedrijf kan een geldige instructie kopiëren van andere instelling of bedrij</w:t>
      </w:r>
      <w:r w:rsidR="009C5A2F">
        <w:rPr>
          <w:rFonts w:cstheme="minorHAnsi"/>
        </w:rPr>
        <w:t>f</w:t>
      </w:r>
      <w:r w:rsidR="0011418B">
        <w:rPr>
          <w:rFonts w:cstheme="minorHAnsi"/>
        </w:rPr>
        <w:t>. De instructie moet dan wel uitgevoerd worden zoals het oorspronkelijke bedrijf of instelling die goedgekeurd heeft gekregen.</w:t>
      </w:r>
      <w:r>
        <w:rPr>
          <w:rFonts w:cstheme="minorHAnsi"/>
        </w:rPr>
        <w:t xml:space="preserve"> De geldigheid van de instructie blijft zoals afgegeven aan het oorspronkelijke bedrijf of instelling </w:t>
      </w:r>
    </w:p>
    <w:p w:rsidR="00534C5D" w:rsidRDefault="00534C5D" w:rsidP="003E24DC">
      <w:pPr>
        <w:pStyle w:val="Geenafstand"/>
        <w:rPr>
          <w:rFonts w:cstheme="minorHAnsi"/>
        </w:rPr>
      </w:pPr>
    </w:p>
    <w:p w:rsidR="00534C5D" w:rsidRDefault="00534C5D" w:rsidP="003E24DC">
      <w:pPr>
        <w:pStyle w:val="Geenafstand"/>
        <w:rPr>
          <w:rFonts w:cstheme="minorHAnsi"/>
        </w:rPr>
      </w:pPr>
      <w:r>
        <w:rPr>
          <w:rFonts w:cstheme="minorHAnsi"/>
        </w:rPr>
        <w:t>Mogelijkheid 2:</w:t>
      </w:r>
      <w:r>
        <w:rPr>
          <w:rFonts w:cstheme="minorHAnsi"/>
        </w:rPr>
        <w:tab/>
      </w:r>
      <w:r>
        <w:rPr>
          <w:rFonts w:cstheme="minorHAnsi"/>
        </w:rPr>
        <w:tab/>
        <w:t>Een bedrijf ontwerpt zelf een veiligheidsinstructie</w:t>
      </w:r>
      <w:r w:rsidR="00F22290">
        <w:rPr>
          <w:rFonts w:cstheme="minorHAnsi"/>
        </w:rPr>
        <w:t xml:space="preserve"> voor één van de aangegeven handelingen</w:t>
      </w:r>
      <w:r>
        <w:rPr>
          <w:rFonts w:cstheme="minorHAnsi"/>
        </w:rPr>
        <w:t xml:space="preserve">. Zie de startpagina van </w:t>
      </w:r>
      <w:hyperlink r:id="rId9" w:history="1">
        <w:r w:rsidRPr="009615CD">
          <w:rPr>
            <w:rStyle w:val="Hyperlink"/>
            <w:rFonts w:cstheme="minorHAnsi"/>
          </w:rPr>
          <w:t>www.erkenningen.nl</w:t>
        </w:r>
      </w:hyperlink>
      <w:r>
        <w:rPr>
          <w:rFonts w:cstheme="minorHAnsi"/>
        </w:rPr>
        <w:t xml:space="preserve"> </w:t>
      </w:r>
    </w:p>
    <w:p w:rsidR="00534C5D" w:rsidRDefault="00534C5D" w:rsidP="003E24DC">
      <w:pPr>
        <w:pStyle w:val="Geenafstand"/>
        <w:rPr>
          <w:rFonts w:cstheme="minorHAnsi"/>
        </w:rPr>
      </w:pPr>
    </w:p>
    <w:p w:rsidR="00534C5D" w:rsidRDefault="00534C5D" w:rsidP="003E24DC">
      <w:pPr>
        <w:pStyle w:val="Geenafstand"/>
        <w:rPr>
          <w:rFonts w:cstheme="minorHAnsi"/>
        </w:rPr>
      </w:pPr>
    </w:p>
    <w:p w:rsidR="00534C5D" w:rsidRDefault="00534C5D" w:rsidP="003E24DC">
      <w:pPr>
        <w:pStyle w:val="Geenafstand"/>
        <w:rPr>
          <w:rFonts w:cstheme="minorHAnsi"/>
        </w:rPr>
      </w:pPr>
    </w:p>
    <w:p w:rsidR="00534C5D" w:rsidRPr="00534C5D" w:rsidRDefault="00534C5D" w:rsidP="003E24DC">
      <w:pPr>
        <w:pStyle w:val="Geenafstand"/>
        <w:rPr>
          <w:rFonts w:cstheme="minorHAnsi"/>
          <w:b/>
        </w:rPr>
      </w:pPr>
      <w:r w:rsidRPr="00534C5D">
        <w:rPr>
          <w:rFonts w:cstheme="minorHAnsi"/>
          <w:b/>
        </w:rPr>
        <w:t>F] Welke documenten komen voor:</w:t>
      </w:r>
    </w:p>
    <w:p w:rsidR="00534C5D" w:rsidRDefault="00534C5D" w:rsidP="003E24DC">
      <w:pPr>
        <w:pStyle w:val="Geenafstand"/>
        <w:rPr>
          <w:rFonts w:cstheme="minorHAnsi"/>
        </w:rPr>
      </w:pPr>
      <w:r>
        <w:rPr>
          <w:rFonts w:cstheme="minorHAnsi"/>
        </w:rPr>
        <w:t xml:space="preserve">1) een document waarin wordt toegelicht hoe de veiligheidsinstructie wordt opgezet en uitgevoerd - </w:t>
      </w:r>
      <w:r w:rsidRPr="00534C5D">
        <w:rPr>
          <w:rFonts w:cstheme="minorHAnsi"/>
          <w:i/>
        </w:rPr>
        <w:t xml:space="preserve">zie bijlage </w:t>
      </w:r>
      <w:r>
        <w:rPr>
          <w:rFonts w:cstheme="minorHAnsi"/>
          <w:i/>
        </w:rPr>
        <w:t>1</w:t>
      </w:r>
    </w:p>
    <w:p w:rsidR="00534C5D" w:rsidRDefault="00534C5D" w:rsidP="003E24DC">
      <w:pPr>
        <w:pStyle w:val="Geenafstand"/>
        <w:rPr>
          <w:rFonts w:cstheme="minorHAnsi"/>
        </w:rPr>
      </w:pPr>
      <w:r>
        <w:rPr>
          <w:rFonts w:cstheme="minorHAnsi"/>
        </w:rPr>
        <w:t xml:space="preserve">2) een document om vast te leggen dat de werknemer de instructie heeft gevolgd (een voorbeeld staat op </w:t>
      </w:r>
      <w:hyperlink r:id="rId10" w:history="1">
        <w:r w:rsidRPr="009615CD">
          <w:rPr>
            <w:rStyle w:val="Hyperlink"/>
            <w:rFonts w:cstheme="minorHAnsi"/>
          </w:rPr>
          <w:t>www.erkenningen.nl</w:t>
        </w:r>
      </w:hyperlink>
      <w:r>
        <w:rPr>
          <w:rFonts w:cstheme="minorHAnsi"/>
        </w:rPr>
        <w:t xml:space="preserve"> - </w:t>
      </w:r>
      <w:r w:rsidRPr="00534C5D">
        <w:rPr>
          <w:rFonts w:cstheme="minorHAnsi"/>
          <w:i/>
        </w:rPr>
        <w:t>z</w:t>
      </w:r>
      <w:bookmarkStart w:id="1" w:name="OLE_LINK1"/>
      <w:r w:rsidRPr="00534C5D">
        <w:rPr>
          <w:rFonts w:cstheme="minorHAnsi"/>
          <w:i/>
        </w:rPr>
        <w:t>ie bijlage 2</w:t>
      </w:r>
      <w:r>
        <w:rPr>
          <w:rFonts w:cstheme="minorHAnsi"/>
        </w:rPr>
        <w:t>)</w:t>
      </w:r>
      <w:bookmarkEnd w:id="1"/>
    </w:p>
    <w:p w:rsidR="00534C5D" w:rsidRDefault="00534C5D" w:rsidP="00534C5D">
      <w:pPr>
        <w:pStyle w:val="Geenafstand"/>
        <w:rPr>
          <w:rFonts w:cstheme="minorHAnsi"/>
          <w:i/>
        </w:rPr>
      </w:pPr>
      <w:r>
        <w:rPr>
          <w:rFonts w:cstheme="minorHAnsi"/>
        </w:rPr>
        <w:t xml:space="preserve">3) een document waarop staat wanneer en waar de werknemer de instructie heeft gevolgd (een voorbeeld staat op </w:t>
      </w:r>
      <w:hyperlink r:id="rId11" w:history="1">
        <w:r w:rsidRPr="009615CD">
          <w:rPr>
            <w:rStyle w:val="Hyperlink"/>
            <w:rFonts w:cstheme="minorHAnsi"/>
          </w:rPr>
          <w:t>www.erkenningen.nl</w:t>
        </w:r>
      </w:hyperlink>
      <w:r>
        <w:rPr>
          <w:rFonts w:cstheme="minorHAnsi"/>
        </w:rPr>
        <w:t xml:space="preserve"> - </w:t>
      </w:r>
      <w:r w:rsidRPr="00534C5D">
        <w:rPr>
          <w:rFonts w:cstheme="minorHAnsi"/>
          <w:i/>
        </w:rPr>
        <w:t xml:space="preserve"> zie bijlage </w:t>
      </w:r>
      <w:r>
        <w:rPr>
          <w:rFonts w:cstheme="minorHAnsi"/>
          <w:i/>
        </w:rPr>
        <w:t>3</w:t>
      </w:r>
      <w:r>
        <w:rPr>
          <w:rFonts w:cstheme="minorHAnsi"/>
        </w:rPr>
        <w:t>)</w:t>
      </w:r>
    </w:p>
    <w:p w:rsidR="00534C5D" w:rsidRPr="00534C5D" w:rsidRDefault="00534C5D" w:rsidP="00534C5D">
      <w:pPr>
        <w:pStyle w:val="Geenafstand"/>
        <w:rPr>
          <w:rFonts w:cstheme="minorHAnsi"/>
        </w:rPr>
      </w:pPr>
    </w:p>
    <w:p w:rsidR="00BA7810" w:rsidRDefault="00BA7810">
      <w:pPr>
        <w:rPr>
          <w:rFonts w:cstheme="minorHAnsi"/>
        </w:rPr>
      </w:pPr>
    </w:p>
    <w:p w:rsidR="00BA7810" w:rsidRDefault="00BA7810">
      <w:pPr>
        <w:rPr>
          <w:rFonts w:cstheme="minorHAnsi"/>
        </w:rPr>
      </w:pPr>
    </w:p>
    <w:p w:rsidR="007C57CC" w:rsidRPr="00BA7810" w:rsidRDefault="00BA7810">
      <w:pPr>
        <w:rPr>
          <w:rFonts w:eastAsiaTheme="minorHAnsi" w:cstheme="minorHAnsi"/>
          <w:i/>
          <w:u w:val="single"/>
          <w:lang w:eastAsia="en-US"/>
        </w:rPr>
      </w:pPr>
      <w:r w:rsidRPr="00BA7810">
        <w:rPr>
          <w:rFonts w:cstheme="minorHAnsi"/>
          <w:i/>
        </w:rPr>
        <w:t>*Aan dit voorlichtingsmateriaal van Bureau Erkenningen kunnen geen rechten ontleend worden</w:t>
      </w:r>
      <w:r>
        <w:rPr>
          <w:rFonts w:eastAsiaTheme="minorHAnsi" w:cstheme="minorHAnsi"/>
          <w:i/>
          <w:lang w:eastAsia="en-US"/>
        </w:rPr>
        <w:t>.</w:t>
      </w:r>
      <w:r w:rsidR="007C57CC" w:rsidRPr="00BA7810">
        <w:rPr>
          <w:rFonts w:eastAsiaTheme="minorHAnsi" w:cstheme="minorHAnsi"/>
          <w:i/>
          <w:u w:val="single"/>
          <w:lang w:eastAsia="en-US"/>
        </w:rPr>
        <w:br w:type="page"/>
      </w:r>
    </w:p>
    <w:p w:rsidR="007C57CC" w:rsidRPr="007C57CC" w:rsidRDefault="007C57CC" w:rsidP="007C57CC">
      <w:pPr>
        <w:pStyle w:val="Geenafstand"/>
        <w:jc w:val="right"/>
        <w:rPr>
          <w:rFonts w:cstheme="minorHAnsi"/>
          <w:i/>
          <w:u w:val="single"/>
        </w:rPr>
      </w:pPr>
      <w:r w:rsidRPr="007C57CC">
        <w:rPr>
          <w:rFonts w:cstheme="minorHAnsi"/>
          <w:i/>
          <w:u w:val="single"/>
        </w:rPr>
        <w:lastRenderedPageBreak/>
        <w:t>Bijlage 1</w:t>
      </w:r>
    </w:p>
    <w:p w:rsidR="007C57CC" w:rsidRPr="007C57CC" w:rsidRDefault="007C57CC" w:rsidP="007C57CC">
      <w:pPr>
        <w:pStyle w:val="Geenafstand"/>
        <w:rPr>
          <w:rFonts w:cstheme="minorHAnsi"/>
          <w:b/>
        </w:rPr>
      </w:pPr>
      <w:r w:rsidRPr="007C57CC">
        <w:rPr>
          <w:rFonts w:cstheme="minorHAnsi"/>
          <w:b/>
        </w:rPr>
        <w:t xml:space="preserve">INDIENEN VEILIGHEIDSINSTRUCTIE </w:t>
      </w:r>
      <w:r>
        <w:rPr>
          <w:rFonts w:cstheme="minorHAnsi"/>
          <w:b/>
        </w:rPr>
        <w:t>…..</w:t>
      </w:r>
    </w:p>
    <w:p w:rsidR="007C57CC" w:rsidRPr="007C57CC" w:rsidRDefault="007C57CC" w:rsidP="007C57CC">
      <w:pPr>
        <w:pStyle w:val="Geenafstand"/>
        <w:rPr>
          <w:rFonts w:cstheme="minorHAnsi"/>
        </w:rPr>
      </w:pPr>
    </w:p>
    <w:p w:rsidR="007C57CC" w:rsidRPr="007C57CC" w:rsidRDefault="007C57CC" w:rsidP="007C57CC">
      <w:pPr>
        <w:pStyle w:val="Geenafstand"/>
        <w:rPr>
          <w:rFonts w:cstheme="minorHAnsi"/>
        </w:rPr>
      </w:pPr>
      <w:r w:rsidRPr="007C57CC">
        <w:rPr>
          <w:rFonts w:cstheme="minorHAnsi"/>
        </w:rPr>
        <w:t>In de regeling gewasbescherming gewasbeschermingsmiddelen en biociden is m.i.v. 2</w:t>
      </w:r>
      <w:r w:rsidR="00D460A1">
        <w:rPr>
          <w:rFonts w:cstheme="minorHAnsi"/>
        </w:rPr>
        <w:t>6</w:t>
      </w:r>
      <w:r w:rsidRPr="007C57CC">
        <w:rPr>
          <w:rFonts w:cstheme="minorHAnsi"/>
        </w:rPr>
        <w:t xml:space="preserve"> november 2012 voor de handeling: </w:t>
      </w:r>
    </w:p>
    <w:tbl>
      <w:tblPr>
        <w:tblStyle w:val="Tabelraster"/>
        <w:tblW w:w="0" w:type="auto"/>
        <w:tblLook w:val="04A0" w:firstRow="1" w:lastRow="0" w:firstColumn="1" w:lastColumn="0" w:noHBand="0" w:noVBand="1"/>
      </w:tblPr>
      <w:tblGrid>
        <w:gridCol w:w="9212"/>
      </w:tblGrid>
      <w:tr w:rsidR="007C57CC" w:rsidRPr="007C57CC" w:rsidTr="007C57CC">
        <w:tc>
          <w:tcPr>
            <w:tcW w:w="9212" w:type="dxa"/>
          </w:tcPr>
          <w:p w:rsidR="007C57CC" w:rsidRPr="007C57CC" w:rsidRDefault="007C57CC" w:rsidP="007C57CC">
            <w:pPr>
              <w:widowControl w:val="0"/>
              <w:autoSpaceDE w:val="0"/>
              <w:autoSpaceDN w:val="0"/>
              <w:adjustRightInd w:val="0"/>
              <w:rPr>
                <w:rFonts w:cstheme="minorHAnsi"/>
                <w:i/>
              </w:rPr>
            </w:pPr>
            <w:r w:rsidRPr="007C57CC">
              <w:rPr>
                <w:rFonts w:cstheme="minorHAnsi"/>
                <w:i/>
              </w:rPr>
              <w:t>In dit blokje is de omschrijving van de handeling opgenomen</w:t>
            </w:r>
          </w:p>
        </w:tc>
      </w:tr>
    </w:tbl>
    <w:p w:rsidR="007C57CC" w:rsidRPr="007C57CC" w:rsidRDefault="007C57CC" w:rsidP="007C57CC">
      <w:pPr>
        <w:pStyle w:val="Geenafstand"/>
        <w:rPr>
          <w:rFonts w:cstheme="minorHAnsi"/>
        </w:rPr>
      </w:pPr>
      <w:r w:rsidRPr="007C57CC">
        <w:rPr>
          <w:rFonts w:cstheme="minorHAnsi"/>
        </w:rPr>
        <w:t>een veiligheidsinstructie voldoende om met deze middelen te mogen werken.</w:t>
      </w:r>
    </w:p>
    <w:p w:rsidR="007C57CC" w:rsidRPr="007C57CC" w:rsidRDefault="007C57CC" w:rsidP="007C57CC">
      <w:pPr>
        <w:pStyle w:val="Geenafstand"/>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069"/>
      </w:tblGrid>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pStyle w:val="Geenafstand"/>
              <w:spacing w:before="100" w:beforeAutospacing="1"/>
              <w:rPr>
                <w:rFonts w:cstheme="minorHAnsi"/>
                <w:sz w:val="18"/>
                <w:szCs w:val="18"/>
              </w:rPr>
            </w:pPr>
            <w:r w:rsidRPr="00F11F4E">
              <w:rPr>
                <w:rFonts w:cstheme="minorHAnsi"/>
                <w:sz w:val="18"/>
                <w:szCs w:val="18"/>
              </w:rPr>
              <w:t xml:space="preserve">Naam aanvrager (voorl. </w:t>
            </w:r>
            <w:proofErr w:type="spellStart"/>
            <w:r w:rsidRPr="00F11F4E">
              <w:rPr>
                <w:rFonts w:cstheme="minorHAnsi"/>
                <w:sz w:val="18"/>
                <w:szCs w:val="18"/>
              </w:rPr>
              <w:t>tussenv</w:t>
            </w:r>
            <w:proofErr w:type="spellEnd"/>
            <w:r w:rsidRPr="00F11F4E">
              <w:rPr>
                <w:rFonts w:cstheme="minorHAnsi"/>
                <w:sz w:val="18"/>
                <w:szCs w:val="18"/>
              </w:rPr>
              <w:t xml:space="preserve"> achternaam)</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pStyle w:val="Geenafstand"/>
              <w:spacing w:before="100" w:beforeAutospacing="1"/>
              <w:rPr>
                <w:rFonts w:cstheme="minorHAnsi"/>
                <w:i/>
                <w:sz w:val="18"/>
                <w:szCs w:val="18"/>
              </w:rPr>
            </w:pPr>
            <w:r w:rsidRPr="00F11F4E">
              <w:rPr>
                <w:rFonts w:cstheme="minorHAnsi"/>
                <w:i/>
                <w:sz w:val="18"/>
                <w:szCs w:val="18"/>
              </w:rPr>
              <w:t>Voorgedrukt uit de aanvraag</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pStyle w:val="Geenafstand"/>
              <w:spacing w:before="100" w:beforeAutospacing="1"/>
              <w:rPr>
                <w:rFonts w:cstheme="minorHAnsi"/>
                <w:sz w:val="18"/>
                <w:szCs w:val="18"/>
              </w:rPr>
            </w:pPr>
            <w:r w:rsidRPr="00F11F4E">
              <w:rPr>
                <w:rFonts w:cstheme="minorHAnsi"/>
                <w:sz w:val="18"/>
                <w:szCs w:val="18"/>
              </w:rPr>
              <w:t>Adres, huisnummer, woonplaats</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spacing w:before="100" w:beforeAutospacing="1"/>
              <w:rPr>
                <w:rFonts w:cstheme="minorHAnsi"/>
                <w:sz w:val="18"/>
                <w:szCs w:val="18"/>
              </w:rPr>
            </w:pPr>
            <w:r w:rsidRPr="00F11F4E">
              <w:rPr>
                <w:rFonts w:cstheme="minorHAnsi"/>
                <w:i/>
                <w:sz w:val="18"/>
                <w:szCs w:val="18"/>
              </w:rPr>
              <w:t>Voorgedrukt uit de aanvraag</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pStyle w:val="Geenafstand"/>
              <w:spacing w:before="100" w:beforeAutospacing="1"/>
              <w:rPr>
                <w:rFonts w:cstheme="minorHAnsi"/>
                <w:sz w:val="18"/>
                <w:szCs w:val="18"/>
              </w:rPr>
            </w:pPr>
            <w:r w:rsidRPr="00F11F4E">
              <w:rPr>
                <w:rFonts w:cstheme="minorHAnsi"/>
                <w:sz w:val="18"/>
                <w:szCs w:val="18"/>
              </w:rPr>
              <w:t xml:space="preserve">Tel </w:t>
            </w:r>
            <w:proofErr w:type="spellStart"/>
            <w:r w:rsidRPr="00F11F4E">
              <w:rPr>
                <w:rFonts w:cstheme="minorHAnsi"/>
                <w:sz w:val="18"/>
                <w:szCs w:val="18"/>
              </w:rPr>
              <w:t>nr</w:t>
            </w:r>
            <w:proofErr w:type="spellEnd"/>
            <w:r w:rsidRPr="00F11F4E">
              <w:rPr>
                <w:rFonts w:cstheme="minorHAnsi"/>
                <w:sz w:val="18"/>
                <w:szCs w:val="18"/>
              </w:rPr>
              <w:t xml:space="preserve"> aanvrager</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spacing w:before="100" w:beforeAutospacing="1"/>
              <w:rPr>
                <w:rFonts w:cstheme="minorHAnsi"/>
                <w:sz w:val="18"/>
                <w:szCs w:val="18"/>
              </w:rPr>
            </w:pPr>
            <w:r w:rsidRPr="00F11F4E">
              <w:rPr>
                <w:rFonts w:cstheme="minorHAnsi"/>
                <w:i/>
                <w:sz w:val="18"/>
                <w:szCs w:val="18"/>
              </w:rPr>
              <w:t>Voorgedrukt uit de aanvraag</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pStyle w:val="Geenafstand"/>
              <w:spacing w:before="100" w:beforeAutospacing="1"/>
              <w:rPr>
                <w:rFonts w:cstheme="minorHAnsi"/>
                <w:sz w:val="18"/>
                <w:szCs w:val="18"/>
              </w:rPr>
            </w:pPr>
            <w:r w:rsidRPr="00F11F4E">
              <w:rPr>
                <w:rFonts w:cstheme="minorHAnsi"/>
                <w:sz w:val="18"/>
                <w:szCs w:val="18"/>
              </w:rPr>
              <w:t>e-mail aanvrager</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spacing w:before="100" w:beforeAutospacing="1"/>
              <w:rPr>
                <w:rFonts w:cstheme="minorHAnsi"/>
                <w:sz w:val="18"/>
                <w:szCs w:val="18"/>
              </w:rPr>
            </w:pPr>
            <w:r w:rsidRPr="00F11F4E">
              <w:rPr>
                <w:rFonts w:cstheme="minorHAnsi"/>
                <w:i/>
                <w:sz w:val="18"/>
                <w:szCs w:val="18"/>
              </w:rPr>
              <w:t>Voorgedrukt uit de aanvraag</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pStyle w:val="Geenafstand"/>
              <w:spacing w:before="100" w:beforeAutospacing="1"/>
              <w:rPr>
                <w:rFonts w:cstheme="minorHAnsi"/>
                <w:sz w:val="18"/>
                <w:szCs w:val="18"/>
              </w:rPr>
            </w:pP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pStyle w:val="Geenafstand"/>
              <w:spacing w:before="100" w:beforeAutospacing="1"/>
              <w:rPr>
                <w:rFonts w:cstheme="minorHAnsi"/>
                <w:sz w:val="18"/>
                <w:szCs w:val="18"/>
              </w:rPr>
            </w:pP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pStyle w:val="Geenafstand"/>
              <w:spacing w:before="100" w:beforeAutospacing="1"/>
              <w:rPr>
                <w:rFonts w:cstheme="minorHAnsi"/>
                <w:sz w:val="18"/>
                <w:szCs w:val="18"/>
              </w:rPr>
            </w:pPr>
            <w:r w:rsidRPr="00F11F4E">
              <w:rPr>
                <w:rFonts w:cstheme="minorHAnsi"/>
                <w:sz w:val="18"/>
                <w:szCs w:val="18"/>
              </w:rPr>
              <w:t>Titel</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pStyle w:val="Geenafstand"/>
              <w:spacing w:before="100" w:beforeAutospacing="1"/>
              <w:rPr>
                <w:rFonts w:cstheme="minorHAnsi"/>
                <w:sz w:val="18"/>
                <w:szCs w:val="18"/>
              </w:rPr>
            </w:pPr>
            <w:r w:rsidRPr="00F11F4E">
              <w:rPr>
                <w:rFonts w:cstheme="minorHAnsi"/>
                <w:i/>
                <w:sz w:val="18"/>
                <w:szCs w:val="18"/>
              </w:rPr>
              <w:t>Voorgedrukt uit de aanvraag</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before="100" w:beforeAutospacing="1" w:after="0" w:line="240" w:lineRule="auto"/>
              <w:rPr>
                <w:rFonts w:eastAsia="Times New Roman" w:cstheme="minorHAnsi"/>
                <w:color w:val="000000"/>
                <w:sz w:val="18"/>
                <w:szCs w:val="18"/>
              </w:rPr>
            </w:pPr>
            <w:r w:rsidRPr="00F11F4E">
              <w:rPr>
                <w:rFonts w:eastAsia="Times New Roman" w:cstheme="minorHAnsi"/>
                <w:color w:val="000000"/>
                <w:sz w:val="18"/>
                <w:szCs w:val="18"/>
              </w:rPr>
              <w:t>Aanvraag code</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before="100" w:beforeAutospacing="1" w:after="0" w:line="240" w:lineRule="auto"/>
              <w:rPr>
                <w:rFonts w:eastAsia="Times New Roman" w:cstheme="minorHAnsi"/>
                <w:i/>
                <w:color w:val="000000"/>
                <w:sz w:val="18"/>
                <w:szCs w:val="18"/>
              </w:rPr>
            </w:pPr>
            <w:r w:rsidRPr="00F11F4E">
              <w:rPr>
                <w:rFonts w:eastAsia="Times New Roman" w:cstheme="minorHAnsi"/>
                <w:i/>
                <w:color w:val="000000"/>
                <w:sz w:val="18"/>
                <w:szCs w:val="18"/>
              </w:rPr>
              <w:t>Codenummer uit de aanvraag</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before="100" w:beforeAutospacing="1" w:after="0" w:line="240" w:lineRule="auto"/>
              <w:rPr>
                <w:rFonts w:eastAsia="Times New Roman" w:cstheme="minorHAnsi"/>
                <w:color w:val="000000"/>
                <w:sz w:val="18"/>
                <w:szCs w:val="18"/>
              </w:rPr>
            </w:pPr>
            <w:r w:rsidRPr="00F11F4E">
              <w:rPr>
                <w:rFonts w:eastAsia="Times New Roman" w:cstheme="minorHAnsi"/>
                <w:color w:val="000000"/>
                <w:sz w:val="18"/>
                <w:szCs w:val="18"/>
              </w:rPr>
              <w:t>Naam of toelatingsnummer(s) van middel(en)</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before="100" w:beforeAutospacing="1" w:after="0" w:line="240" w:lineRule="auto"/>
              <w:rPr>
                <w:rFonts w:eastAsia="Times New Roman" w:cstheme="minorHAnsi"/>
                <w:color w:val="000000"/>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before="100" w:beforeAutospacing="1" w:after="0" w:line="240" w:lineRule="auto"/>
              <w:rPr>
                <w:rFonts w:eastAsia="Times New Roman" w:cstheme="minorHAnsi"/>
                <w:color w:val="000000"/>
                <w:sz w:val="18"/>
                <w:szCs w:val="18"/>
              </w:rPr>
            </w:pPr>
            <w:r w:rsidRPr="00F11F4E">
              <w:rPr>
                <w:rFonts w:eastAsia="Times New Roman" w:cstheme="minorHAnsi"/>
                <w:color w:val="000000"/>
                <w:sz w:val="18"/>
                <w:szCs w:val="18"/>
              </w:rPr>
              <w:t xml:space="preserve">Wat is het doel van de instructie </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spacing w:before="100" w:beforeAutospacing="1"/>
              <w:rPr>
                <w:rFonts w:cstheme="minorHAnsi"/>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before="100" w:beforeAutospacing="1" w:after="0" w:line="240" w:lineRule="auto"/>
              <w:rPr>
                <w:rFonts w:eastAsia="Times New Roman" w:cstheme="minorHAnsi"/>
                <w:color w:val="000000"/>
                <w:sz w:val="18"/>
                <w:szCs w:val="18"/>
              </w:rPr>
            </w:pPr>
            <w:r w:rsidRPr="00F11F4E">
              <w:rPr>
                <w:rFonts w:eastAsia="Times New Roman" w:cstheme="minorHAnsi"/>
                <w:color w:val="000000"/>
                <w:sz w:val="18"/>
                <w:szCs w:val="18"/>
              </w:rPr>
              <w:t xml:space="preserve">Hoe gaat de instructie in zijn werk </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spacing w:before="100" w:beforeAutospacing="1"/>
              <w:rPr>
                <w:rFonts w:cstheme="minorHAnsi"/>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before="100" w:beforeAutospacing="1" w:after="0" w:line="240" w:lineRule="auto"/>
              <w:rPr>
                <w:rFonts w:eastAsia="Times New Roman" w:cstheme="minorHAnsi"/>
                <w:color w:val="000000"/>
                <w:sz w:val="18"/>
                <w:szCs w:val="18"/>
              </w:rPr>
            </w:pPr>
            <w:r w:rsidRPr="00F11F4E">
              <w:rPr>
                <w:rFonts w:eastAsia="Times New Roman" w:cstheme="minorHAnsi"/>
                <w:color w:val="000000"/>
                <w:sz w:val="18"/>
                <w:szCs w:val="18"/>
              </w:rPr>
              <w:t>Wat is de inhoud van de instructie</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spacing w:before="100" w:beforeAutospacing="1"/>
              <w:rPr>
                <w:rFonts w:cstheme="minorHAnsi"/>
                <w:sz w:val="18"/>
                <w:szCs w:val="18"/>
              </w:rPr>
            </w:pPr>
            <w:r w:rsidRPr="00F11F4E">
              <w:rPr>
                <w:rFonts w:eastAsia="Times New Roman" w:cstheme="minorHAnsi"/>
                <w:color w:val="000000"/>
                <w:sz w:val="18"/>
                <w:szCs w:val="18"/>
              </w:rPr>
              <w:t>Zelf invullen</w:t>
            </w:r>
          </w:p>
        </w:tc>
      </w:tr>
      <w:tr w:rsidR="00F11F4E" w:rsidRPr="00F11F4E" w:rsidTr="00F11F4E">
        <w:trPr>
          <w:trHeight w:val="113"/>
        </w:trPr>
        <w:tc>
          <w:tcPr>
            <w:tcW w:w="9288" w:type="dxa"/>
            <w:gridSpan w:val="2"/>
            <w:tcBorders>
              <w:top w:val="single" w:sz="4" w:space="0" w:color="auto"/>
              <w:left w:val="single" w:sz="4" w:space="0" w:color="auto"/>
              <w:bottom w:val="single" w:sz="4" w:space="0" w:color="auto"/>
              <w:right w:val="single" w:sz="4" w:space="0" w:color="auto"/>
            </w:tcBorders>
          </w:tcPr>
          <w:p w:rsidR="00F11F4E" w:rsidRPr="00F11F4E" w:rsidRDefault="00F11F4E" w:rsidP="00F11F4E">
            <w:pPr>
              <w:spacing w:before="100" w:beforeAutospacing="1"/>
              <w:rPr>
                <w:rFonts w:cstheme="minorHAnsi"/>
                <w:sz w:val="18"/>
                <w:szCs w:val="18"/>
              </w:rPr>
            </w:pPr>
            <w:r w:rsidRPr="00F11F4E">
              <w:rPr>
                <w:rFonts w:eastAsia="Times New Roman" w:cstheme="minorHAnsi"/>
                <w:color w:val="000000"/>
                <w:sz w:val="18"/>
                <w:szCs w:val="18"/>
              </w:rPr>
              <w:t xml:space="preserve">Hoe wordt aandacht besteed aan: </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after="0" w:line="240" w:lineRule="auto"/>
              <w:rPr>
                <w:rFonts w:eastAsia="Times New Roman" w:cstheme="minorHAnsi"/>
                <w:color w:val="000000"/>
                <w:sz w:val="18"/>
                <w:szCs w:val="18"/>
              </w:rPr>
            </w:pPr>
            <w:r w:rsidRPr="00F11F4E">
              <w:rPr>
                <w:rFonts w:eastAsia="Times New Roman" w:cstheme="minorHAnsi"/>
                <w:color w:val="000000"/>
                <w:sz w:val="18"/>
                <w:szCs w:val="18"/>
              </w:rPr>
              <w:t xml:space="preserve">a) </w:t>
            </w:r>
            <w:r w:rsidRPr="00F11F4E">
              <w:rPr>
                <w:rFonts w:cstheme="minorHAnsi"/>
                <w:sz w:val="18"/>
                <w:szCs w:val="18"/>
              </w:rPr>
              <w:t>welke gevaren en risico’s voor de mens, gehouden dieren en het milieu, inclusief niet-doelwit-planten en -dieren, zijn verbonden aan het gebruik van het desbetreffende gewasbeschermingsmiddel door de concrete handeling;</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rPr>
                <w:rFonts w:cstheme="minorHAnsi"/>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after="0" w:line="240" w:lineRule="auto"/>
              <w:rPr>
                <w:rFonts w:eastAsia="Times New Roman" w:cstheme="minorHAnsi"/>
                <w:color w:val="000000"/>
                <w:sz w:val="18"/>
                <w:szCs w:val="18"/>
              </w:rPr>
            </w:pPr>
            <w:r w:rsidRPr="00F11F4E">
              <w:rPr>
                <w:rFonts w:eastAsia="Times New Roman" w:cstheme="minorHAnsi"/>
                <w:color w:val="000000"/>
                <w:sz w:val="18"/>
                <w:szCs w:val="18"/>
              </w:rPr>
              <w:t xml:space="preserve">b) </w:t>
            </w:r>
            <w:r w:rsidRPr="00F11F4E">
              <w:rPr>
                <w:rFonts w:cstheme="minorHAnsi"/>
                <w:sz w:val="18"/>
                <w:szCs w:val="18"/>
              </w:rPr>
              <w:t>de symptomen van vergiftiging en de in voorkomend geval te nemen eerste-hulp- maatregelen zijn;</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rPr>
                <w:rFonts w:cstheme="minorHAnsi"/>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after="0" w:line="240" w:lineRule="auto"/>
              <w:rPr>
                <w:rFonts w:eastAsia="Times New Roman" w:cstheme="minorHAnsi"/>
                <w:color w:val="000000"/>
                <w:sz w:val="18"/>
                <w:szCs w:val="18"/>
              </w:rPr>
            </w:pPr>
            <w:r w:rsidRPr="00F11F4E">
              <w:rPr>
                <w:rFonts w:eastAsia="Times New Roman" w:cstheme="minorHAnsi"/>
                <w:color w:val="000000"/>
                <w:sz w:val="18"/>
                <w:szCs w:val="18"/>
              </w:rPr>
              <w:t xml:space="preserve">c) </w:t>
            </w:r>
            <w:r w:rsidRPr="00F11F4E">
              <w:rPr>
                <w:rFonts w:cstheme="minorHAnsi"/>
                <w:sz w:val="18"/>
                <w:szCs w:val="18"/>
              </w:rPr>
              <w:t>wat de veiligste werkpraktijken zijn;</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rPr>
                <w:rFonts w:cstheme="minorHAnsi"/>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after="0" w:line="240" w:lineRule="auto"/>
              <w:rPr>
                <w:rFonts w:eastAsia="Times New Roman" w:cstheme="minorHAnsi"/>
                <w:color w:val="000000"/>
                <w:sz w:val="18"/>
                <w:szCs w:val="18"/>
              </w:rPr>
            </w:pPr>
            <w:r w:rsidRPr="00F11F4E">
              <w:rPr>
                <w:rFonts w:eastAsia="Times New Roman" w:cstheme="minorHAnsi"/>
                <w:color w:val="000000"/>
                <w:sz w:val="18"/>
                <w:szCs w:val="18"/>
              </w:rPr>
              <w:t xml:space="preserve">d) </w:t>
            </w:r>
            <w:r w:rsidRPr="00F11F4E">
              <w:rPr>
                <w:rFonts w:cstheme="minorHAnsi"/>
                <w:sz w:val="18"/>
                <w:szCs w:val="18"/>
              </w:rPr>
              <w:t>hoe restanten van het middel en aangebroken verpakkingen moeten worden opgeruimd</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rPr>
                <w:rFonts w:cstheme="minorHAnsi"/>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after="0" w:line="240" w:lineRule="auto"/>
              <w:rPr>
                <w:rFonts w:eastAsia="Times New Roman" w:cstheme="minorHAnsi"/>
                <w:color w:val="000000"/>
                <w:sz w:val="18"/>
                <w:szCs w:val="18"/>
              </w:rPr>
            </w:pPr>
            <w:r w:rsidRPr="00F11F4E">
              <w:rPr>
                <w:rFonts w:eastAsia="Times New Roman" w:cstheme="minorHAnsi"/>
                <w:color w:val="000000"/>
                <w:sz w:val="18"/>
                <w:szCs w:val="18"/>
              </w:rPr>
              <w:t xml:space="preserve">e) </w:t>
            </w:r>
            <w:r w:rsidRPr="00F11F4E">
              <w:rPr>
                <w:rFonts w:cstheme="minorHAnsi"/>
                <w:sz w:val="18"/>
                <w:szCs w:val="18"/>
              </w:rPr>
              <w:t>welke noodmaatregelen moeten worden genomen in geval van lekkages, verspilling of andere onvoorziene gebeurtenissen.</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rPr>
                <w:rFonts w:cstheme="minorHAnsi"/>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after="0" w:line="240" w:lineRule="auto"/>
              <w:rPr>
                <w:rFonts w:eastAsia="Times New Roman" w:cstheme="minorHAnsi"/>
                <w:color w:val="000000"/>
                <w:sz w:val="18"/>
                <w:szCs w:val="18"/>
              </w:rPr>
            </w:pPr>
            <w:r w:rsidRPr="00F11F4E">
              <w:rPr>
                <w:rFonts w:eastAsia="Times New Roman" w:cstheme="minorHAnsi"/>
                <w:color w:val="000000"/>
                <w:sz w:val="18"/>
                <w:szCs w:val="18"/>
              </w:rPr>
              <w:t>Hoeveel tijd neemt de instructie in beslag</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rPr>
                <w:rFonts w:cstheme="minorHAnsi"/>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after="0" w:line="240" w:lineRule="auto"/>
              <w:rPr>
                <w:rFonts w:eastAsia="Times New Roman" w:cstheme="minorHAnsi"/>
                <w:color w:val="000000"/>
                <w:sz w:val="18"/>
                <w:szCs w:val="18"/>
              </w:rPr>
            </w:pPr>
            <w:r w:rsidRPr="00F11F4E">
              <w:rPr>
                <w:rFonts w:eastAsia="Times New Roman" w:cstheme="minorHAnsi"/>
                <w:color w:val="000000"/>
                <w:sz w:val="18"/>
                <w:szCs w:val="18"/>
              </w:rPr>
              <w:t xml:space="preserve">Groepsgrootte: </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rPr>
                <w:rFonts w:cstheme="minorHAnsi"/>
                <w:sz w:val="18"/>
                <w:szCs w:val="18"/>
              </w:rPr>
            </w:pPr>
            <w:r w:rsidRPr="00F11F4E">
              <w:rPr>
                <w:rFonts w:eastAsia="Times New Roman" w:cstheme="minorHAnsi"/>
                <w:color w:val="000000"/>
                <w:sz w:val="18"/>
                <w:szCs w:val="18"/>
              </w:rPr>
              <w:t>Zelf invullen</w:t>
            </w:r>
          </w:p>
        </w:tc>
      </w:tr>
      <w:tr w:rsidR="007C57CC" w:rsidRPr="00F11F4E" w:rsidTr="00F11F4E">
        <w:trPr>
          <w:trHeight w:val="113"/>
        </w:trPr>
        <w:tc>
          <w:tcPr>
            <w:tcW w:w="421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autoSpaceDE w:val="0"/>
              <w:autoSpaceDN w:val="0"/>
              <w:adjustRightInd w:val="0"/>
              <w:spacing w:after="0" w:line="240" w:lineRule="auto"/>
              <w:rPr>
                <w:rFonts w:eastAsia="Times New Roman" w:cstheme="minorHAnsi"/>
                <w:color w:val="000000"/>
                <w:sz w:val="18"/>
                <w:szCs w:val="18"/>
              </w:rPr>
            </w:pPr>
            <w:r w:rsidRPr="00F11F4E">
              <w:rPr>
                <w:rFonts w:eastAsia="Times New Roman" w:cstheme="minorHAnsi"/>
                <w:color w:val="000000"/>
                <w:sz w:val="18"/>
                <w:szCs w:val="18"/>
              </w:rPr>
              <w:t>Meegestuurde documenten:</w:t>
            </w:r>
          </w:p>
        </w:tc>
        <w:tc>
          <w:tcPr>
            <w:tcW w:w="5069" w:type="dxa"/>
            <w:tcBorders>
              <w:top w:val="single" w:sz="4" w:space="0" w:color="auto"/>
              <w:left w:val="single" w:sz="4" w:space="0" w:color="auto"/>
              <w:bottom w:val="single" w:sz="4" w:space="0" w:color="auto"/>
              <w:right w:val="single" w:sz="4" w:space="0" w:color="auto"/>
            </w:tcBorders>
          </w:tcPr>
          <w:p w:rsidR="007C57CC" w:rsidRPr="00F11F4E" w:rsidRDefault="007C57CC" w:rsidP="00F11F4E">
            <w:pPr>
              <w:rPr>
                <w:rFonts w:cstheme="minorHAnsi"/>
                <w:sz w:val="18"/>
                <w:szCs w:val="18"/>
              </w:rPr>
            </w:pPr>
            <w:r w:rsidRPr="00F11F4E">
              <w:rPr>
                <w:rFonts w:eastAsia="Times New Roman" w:cstheme="minorHAnsi"/>
                <w:color w:val="000000"/>
                <w:sz w:val="18"/>
                <w:szCs w:val="18"/>
              </w:rPr>
              <w:t>Zelf invullen</w:t>
            </w:r>
          </w:p>
        </w:tc>
      </w:tr>
    </w:tbl>
    <w:p w:rsidR="007C57CC" w:rsidRPr="007C57CC" w:rsidRDefault="007C57CC" w:rsidP="007C57CC">
      <w:pPr>
        <w:pStyle w:val="Geenafstand"/>
        <w:rPr>
          <w:rFonts w:cstheme="minorHAnsi"/>
        </w:rPr>
      </w:pPr>
    </w:p>
    <w:p w:rsidR="007C57CC" w:rsidRPr="007C57CC" w:rsidRDefault="007C57CC" w:rsidP="007C57CC">
      <w:pPr>
        <w:pStyle w:val="Geenafstand"/>
        <w:rPr>
          <w:rFonts w:cstheme="minorHAnsi"/>
          <w:i/>
        </w:rPr>
      </w:pPr>
      <w:r w:rsidRPr="007C57CC">
        <w:rPr>
          <w:rFonts w:cstheme="minorHAnsi"/>
          <w:i/>
        </w:rPr>
        <w:t>Invullen door beoordelaar: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5974"/>
      </w:tblGrid>
      <w:tr w:rsidR="007C57CC" w:rsidRPr="00F11F4E" w:rsidTr="007C57CC">
        <w:trPr>
          <w:trHeight w:val="181"/>
        </w:trPr>
        <w:tc>
          <w:tcPr>
            <w:tcW w:w="3314" w:type="dxa"/>
            <w:tcBorders>
              <w:top w:val="single" w:sz="4" w:space="0" w:color="auto"/>
              <w:left w:val="single" w:sz="4" w:space="0" w:color="auto"/>
              <w:bottom w:val="single" w:sz="4" w:space="0" w:color="auto"/>
              <w:right w:val="single" w:sz="4" w:space="0" w:color="auto"/>
            </w:tcBorders>
          </w:tcPr>
          <w:p w:rsidR="007C57CC" w:rsidRPr="00F11F4E" w:rsidRDefault="007C57CC" w:rsidP="007C57CC">
            <w:pPr>
              <w:autoSpaceDE w:val="0"/>
              <w:autoSpaceDN w:val="0"/>
              <w:adjustRightInd w:val="0"/>
              <w:spacing w:after="0" w:line="240" w:lineRule="auto"/>
              <w:rPr>
                <w:rFonts w:eastAsia="Times New Roman" w:cstheme="minorHAnsi"/>
                <w:color w:val="000000"/>
                <w:sz w:val="18"/>
                <w:szCs w:val="18"/>
              </w:rPr>
            </w:pPr>
            <w:r w:rsidRPr="00F11F4E">
              <w:rPr>
                <w:rFonts w:eastAsia="Times New Roman" w:cstheme="minorHAnsi"/>
                <w:color w:val="000000"/>
                <w:sz w:val="18"/>
                <w:szCs w:val="18"/>
              </w:rPr>
              <w:t xml:space="preserve">Goedgekeurd op: </w:t>
            </w:r>
          </w:p>
        </w:tc>
        <w:tc>
          <w:tcPr>
            <w:tcW w:w="5974" w:type="dxa"/>
            <w:tcBorders>
              <w:top w:val="single" w:sz="4" w:space="0" w:color="auto"/>
              <w:left w:val="single" w:sz="4" w:space="0" w:color="auto"/>
              <w:bottom w:val="single" w:sz="4" w:space="0" w:color="auto"/>
              <w:right w:val="single" w:sz="4" w:space="0" w:color="auto"/>
            </w:tcBorders>
          </w:tcPr>
          <w:p w:rsidR="007C57CC" w:rsidRPr="00F11F4E" w:rsidRDefault="007C57CC" w:rsidP="007C57CC">
            <w:pPr>
              <w:autoSpaceDE w:val="0"/>
              <w:autoSpaceDN w:val="0"/>
              <w:adjustRightInd w:val="0"/>
              <w:spacing w:after="0" w:line="240" w:lineRule="auto"/>
              <w:rPr>
                <w:rFonts w:eastAsia="Times New Roman" w:cstheme="minorHAnsi"/>
                <w:color w:val="000000"/>
                <w:sz w:val="18"/>
                <w:szCs w:val="18"/>
              </w:rPr>
            </w:pPr>
          </w:p>
        </w:tc>
      </w:tr>
    </w:tbl>
    <w:p w:rsidR="007C57CC" w:rsidRPr="007C57CC" w:rsidRDefault="007C57CC" w:rsidP="007C57CC">
      <w:pPr>
        <w:pStyle w:val="Geenafstand"/>
        <w:rPr>
          <w:rFonts w:cstheme="minorHAnsi"/>
        </w:rPr>
      </w:pPr>
    </w:p>
    <w:p w:rsidR="00F11F4E" w:rsidRDefault="00F11F4E">
      <w:pPr>
        <w:rPr>
          <w:rFonts w:eastAsiaTheme="minorHAnsi" w:cstheme="minorHAnsi"/>
          <w:lang w:eastAsia="en-US"/>
        </w:rPr>
      </w:pPr>
      <w:r>
        <w:rPr>
          <w:rFonts w:cstheme="minorHAnsi"/>
        </w:rPr>
        <w:br w:type="page"/>
      </w:r>
    </w:p>
    <w:p w:rsidR="00534C5D" w:rsidRPr="00F11F4E" w:rsidRDefault="00F11F4E" w:rsidP="00F11F4E">
      <w:pPr>
        <w:pStyle w:val="Geenafstand"/>
        <w:jc w:val="right"/>
        <w:rPr>
          <w:rFonts w:cstheme="minorHAnsi"/>
          <w:i/>
        </w:rPr>
      </w:pPr>
      <w:r w:rsidRPr="00F11F4E">
        <w:rPr>
          <w:rFonts w:cstheme="minorHAnsi"/>
          <w:i/>
        </w:rPr>
        <w:lastRenderedPageBreak/>
        <w:t>Bijlage 2</w:t>
      </w:r>
    </w:p>
    <w:p w:rsidR="00F54B67" w:rsidRPr="00F54B67" w:rsidRDefault="00F54B67" w:rsidP="00F54B67">
      <w:pPr>
        <w:spacing w:after="0" w:line="240" w:lineRule="auto"/>
        <w:rPr>
          <w:rFonts w:ascii="Arial" w:eastAsia="Times New Roman" w:hAnsi="Arial" w:cs="Arial"/>
          <w:b/>
          <w:sz w:val="20"/>
          <w:szCs w:val="20"/>
        </w:rPr>
      </w:pPr>
      <w:r w:rsidRPr="00F54B67">
        <w:rPr>
          <w:rFonts w:ascii="Arial" w:eastAsia="Times New Roman" w:hAnsi="Arial" w:cs="Arial"/>
          <w:b/>
          <w:sz w:val="20"/>
          <w:szCs w:val="20"/>
        </w:rPr>
        <w:t>Deelnameformulier Bedrijfsadministratie</w:t>
      </w:r>
    </w:p>
    <w:p w:rsidR="00F54B67" w:rsidRPr="00F54B67" w:rsidRDefault="00F54B67" w:rsidP="00F54B67">
      <w:pPr>
        <w:spacing w:after="0" w:line="240" w:lineRule="auto"/>
        <w:rPr>
          <w:rFonts w:ascii="Arial" w:eastAsia="Times New Roman" w:hAnsi="Arial" w:cs="Arial"/>
          <w:b/>
          <w:sz w:val="20"/>
          <w:szCs w:val="20"/>
        </w:rPr>
      </w:pPr>
    </w:p>
    <w:p w:rsidR="00F54B67" w:rsidRPr="00F54B67" w:rsidRDefault="00F54B67" w:rsidP="00F54B67">
      <w:pPr>
        <w:spacing w:after="0" w:line="240" w:lineRule="auto"/>
        <w:rPr>
          <w:rFonts w:ascii="Arial" w:eastAsia="Times New Roman" w:hAnsi="Arial" w:cs="Arial"/>
          <w:b/>
          <w:sz w:val="20"/>
          <w:szCs w:val="20"/>
        </w:rPr>
      </w:pPr>
      <w:r w:rsidRPr="00F54B67">
        <w:rPr>
          <w:rFonts w:ascii="Arial" w:eastAsia="Times New Roman" w:hAnsi="Arial" w:cs="Arial"/>
          <w:b/>
          <w:sz w:val="20"/>
          <w:szCs w:val="20"/>
        </w:rPr>
        <w:t>Erkenningsnummer Veiligheidsinstructie: …………….</w:t>
      </w:r>
    </w:p>
    <w:p w:rsidR="00F54B67" w:rsidRPr="00F54B67" w:rsidRDefault="00F54B67" w:rsidP="00F54B67">
      <w:pPr>
        <w:spacing w:after="0" w:line="240" w:lineRule="auto"/>
        <w:rPr>
          <w:rFonts w:ascii="Arial" w:eastAsia="Times New Roman" w:hAnsi="Arial" w:cs="Arial"/>
          <w:b/>
          <w:sz w:val="20"/>
          <w:szCs w:val="20"/>
        </w:rPr>
      </w:pPr>
    </w:p>
    <w:p w:rsidR="00F54B67" w:rsidRPr="00F54B67" w:rsidRDefault="00F54B67" w:rsidP="00F54B67">
      <w:pPr>
        <w:pBdr>
          <w:top w:val="single" w:sz="4" w:space="1" w:color="auto"/>
        </w:pBdr>
        <w:spacing w:after="0" w:line="240" w:lineRule="auto"/>
        <w:rPr>
          <w:rFonts w:ascii="Arial" w:eastAsia="Times New Roman" w:hAnsi="Arial" w:cs="Arial"/>
          <w:b/>
          <w:sz w:val="20"/>
          <w:szCs w:val="20"/>
        </w:rPr>
      </w:pPr>
    </w:p>
    <w:p w:rsidR="00F54B67" w:rsidRPr="00F54B67" w:rsidRDefault="00F54B67" w:rsidP="00F54B67">
      <w:pPr>
        <w:spacing w:after="0" w:line="240" w:lineRule="auto"/>
        <w:rPr>
          <w:rFonts w:eastAsia="Times New Roman" w:cstheme="minorHAnsi"/>
          <w:b/>
        </w:rPr>
      </w:pPr>
      <w:r w:rsidRPr="00F54B67">
        <w:rPr>
          <w:rFonts w:eastAsia="Times New Roman" w:cstheme="minorHAnsi"/>
          <w:b/>
        </w:rPr>
        <w:t>De instructie is gegeven door:</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Naam: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Bedrijf:………………………………………………………………………….</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 xml:space="preserve">In bezit van: </w:t>
      </w:r>
    </w:p>
    <w:p w:rsidR="00F54B67" w:rsidRPr="00F54B67" w:rsidRDefault="00F54B67" w:rsidP="00F54B67">
      <w:pPr>
        <w:spacing w:after="0" w:line="240" w:lineRule="auto"/>
        <w:rPr>
          <w:rFonts w:eastAsia="Times New Roman" w:cstheme="minorHAnsi"/>
        </w:rPr>
      </w:pPr>
      <w:r w:rsidRPr="00F54B67">
        <w:rPr>
          <w:rFonts w:eastAsia="Times New Roman" w:cstheme="minorHAnsi"/>
        </w:rPr>
        <w:sym w:font="Wingdings" w:char="F0A8"/>
      </w:r>
      <w:r w:rsidRPr="00F54B67">
        <w:rPr>
          <w:rFonts w:eastAsia="Times New Roman" w:cstheme="minorHAnsi"/>
        </w:rPr>
        <w:t xml:space="preserve"> Vakbekwaamheidsbewijs Uitvoeren Gewasbescherming</w:t>
      </w:r>
    </w:p>
    <w:p w:rsidR="00F54B67" w:rsidRPr="00F54B67" w:rsidRDefault="00F54B67" w:rsidP="00F54B67">
      <w:pPr>
        <w:spacing w:after="0" w:line="240" w:lineRule="auto"/>
        <w:rPr>
          <w:rFonts w:eastAsia="Times New Roman" w:cstheme="minorHAnsi"/>
        </w:rPr>
      </w:pPr>
      <w:r w:rsidRPr="00F54B67">
        <w:rPr>
          <w:rFonts w:eastAsia="Times New Roman" w:cstheme="minorHAnsi"/>
        </w:rPr>
        <w:sym w:font="Wingdings" w:char="F0A8"/>
      </w:r>
      <w:r w:rsidRPr="00F54B67">
        <w:rPr>
          <w:rFonts w:eastAsia="Times New Roman" w:cstheme="minorHAnsi"/>
        </w:rPr>
        <w:t xml:space="preserve"> Vakbekwaamheidsbewijs Bedrijfsvoeren Gewasbescherming</w:t>
      </w:r>
    </w:p>
    <w:p w:rsidR="00F54B67" w:rsidRPr="00F54B67" w:rsidRDefault="00F54B67" w:rsidP="00F54B67">
      <w:pPr>
        <w:spacing w:after="0" w:line="240" w:lineRule="auto"/>
        <w:rPr>
          <w:rFonts w:eastAsia="Times New Roman" w:cstheme="minorHAnsi"/>
        </w:rPr>
      </w:pPr>
      <w:r w:rsidRPr="00F54B67">
        <w:rPr>
          <w:rFonts w:eastAsia="Times New Roman" w:cstheme="minorHAnsi"/>
        </w:rPr>
        <w:sym w:font="Wingdings" w:char="F0A8"/>
      </w:r>
      <w:r w:rsidRPr="00F54B67">
        <w:rPr>
          <w:rFonts w:eastAsia="Times New Roman" w:cstheme="minorHAnsi"/>
        </w:rPr>
        <w:t xml:space="preserve"> Vakbekwaamheidsbewijs Bedrijfsvoeren Gewasbescherming + Distribueren</w:t>
      </w:r>
    </w:p>
    <w:p w:rsidR="00F54B67" w:rsidRPr="00F54B67" w:rsidRDefault="00F54B67" w:rsidP="00F54B67">
      <w:pPr>
        <w:spacing w:after="0" w:line="240" w:lineRule="auto"/>
        <w:rPr>
          <w:rFonts w:eastAsia="Times New Roman" w:cstheme="minorHAnsi"/>
        </w:rPr>
      </w:pPr>
      <w:r w:rsidRPr="00F54B67">
        <w:rPr>
          <w:rFonts w:eastAsia="Times New Roman" w:cstheme="minorHAnsi"/>
        </w:rPr>
        <w:sym w:font="Wingdings" w:char="F0A8"/>
      </w:r>
      <w:r w:rsidRPr="00F54B67">
        <w:rPr>
          <w:rFonts w:eastAsia="Times New Roman" w:cstheme="minorHAnsi"/>
        </w:rPr>
        <w:t xml:space="preserve"> Vakbekwaamheidsbewijs Distribueren Bestrijdingsmiddelen</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Nummer van het bewijs van vakbekwaamheid:……………………………..</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Geldig tot: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Te: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Datum instructie: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Handtekening: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p>
    <w:p w:rsidR="00F54B67" w:rsidRPr="00F54B67" w:rsidRDefault="00F54B67" w:rsidP="00F54B67">
      <w:pPr>
        <w:pBdr>
          <w:top w:val="single" w:sz="4" w:space="1" w:color="auto"/>
        </w:pBd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r w:rsidRPr="00F54B67">
        <w:rPr>
          <w:rFonts w:eastAsia="Times New Roman" w:cstheme="minorHAnsi"/>
          <w:b/>
        </w:rPr>
        <w:t>De instructie is gevolgd door:</w:t>
      </w:r>
    </w:p>
    <w:tbl>
      <w:tblPr>
        <w:tblStyle w:val="Tabelraster"/>
        <w:tblW w:w="0" w:type="auto"/>
        <w:tblLook w:val="04A0" w:firstRow="1" w:lastRow="0" w:firstColumn="1" w:lastColumn="0" w:noHBand="0" w:noVBand="1"/>
      </w:tblPr>
      <w:tblGrid>
        <w:gridCol w:w="5495"/>
        <w:gridCol w:w="1984"/>
        <w:gridCol w:w="1733"/>
      </w:tblGrid>
      <w:tr w:rsidR="00F54B67" w:rsidRPr="00F54B67" w:rsidTr="00475CC4">
        <w:tc>
          <w:tcPr>
            <w:tcW w:w="5495" w:type="dxa"/>
          </w:tcPr>
          <w:p w:rsidR="00F54B67" w:rsidRPr="00F54B67" w:rsidRDefault="00F54B67" w:rsidP="00F54B67">
            <w:pPr>
              <w:rPr>
                <w:rFonts w:eastAsia="Times New Roman" w:cstheme="minorHAnsi"/>
                <w:b/>
              </w:rPr>
            </w:pPr>
            <w:r w:rsidRPr="00F54B67">
              <w:rPr>
                <w:rFonts w:eastAsia="Times New Roman" w:cstheme="minorHAnsi"/>
                <w:b/>
              </w:rPr>
              <w:t>Naam</w:t>
            </w:r>
          </w:p>
        </w:tc>
        <w:tc>
          <w:tcPr>
            <w:tcW w:w="1984" w:type="dxa"/>
          </w:tcPr>
          <w:p w:rsidR="00F54B67" w:rsidRPr="00F54B67" w:rsidRDefault="00F54B67" w:rsidP="00F54B67">
            <w:pPr>
              <w:rPr>
                <w:rFonts w:eastAsia="Times New Roman" w:cstheme="minorHAnsi"/>
                <w:b/>
              </w:rPr>
            </w:pPr>
            <w:r w:rsidRPr="00F54B67">
              <w:rPr>
                <w:rFonts w:eastAsia="Times New Roman" w:cstheme="minorHAnsi"/>
                <w:b/>
              </w:rPr>
              <w:t>Geboortedatum</w:t>
            </w:r>
          </w:p>
        </w:tc>
        <w:tc>
          <w:tcPr>
            <w:tcW w:w="1733" w:type="dxa"/>
          </w:tcPr>
          <w:p w:rsidR="00F54B67" w:rsidRPr="00F54B67" w:rsidRDefault="00F54B67" w:rsidP="00F54B67">
            <w:pPr>
              <w:rPr>
                <w:rFonts w:eastAsia="Times New Roman" w:cstheme="minorHAnsi"/>
                <w:b/>
              </w:rPr>
            </w:pPr>
            <w:r w:rsidRPr="00F54B67">
              <w:rPr>
                <w:rFonts w:eastAsia="Times New Roman" w:cstheme="minorHAnsi"/>
                <w:b/>
              </w:rPr>
              <w:t>Handtekening</w:t>
            </w: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r w:rsidR="00F54B67" w:rsidRPr="00F54B67" w:rsidTr="00475CC4">
        <w:tc>
          <w:tcPr>
            <w:tcW w:w="5495" w:type="dxa"/>
          </w:tcPr>
          <w:p w:rsidR="00F54B67" w:rsidRPr="00F54B67" w:rsidRDefault="00F54B67" w:rsidP="00F54B67">
            <w:pPr>
              <w:rPr>
                <w:rFonts w:eastAsia="Times New Roman" w:cstheme="minorHAnsi"/>
                <w:b/>
              </w:rPr>
            </w:pPr>
          </w:p>
        </w:tc>
        <w:tc>
          <w:tcPr>
            <w:tcW w:w="1984" w:type="dxa"/>
          </w:tcPr>
          <w:p w:rsidR="00F54B67" w:rsidRPr="00F54B67" w:rsidRDefault="00F54B67" w:rsidP="00F54B67">
            <w:pPr>
              <w:rPr>
                <w:rFonts w:eastAsia="Times New Roman" w:cstheme="minorHAnsi"/>
                <w:b/>
              </w:rPr>
            </w:pPr>
          </w:p>
        </w:tc>
        <w:tc>
          <w:tcPr>
            <w:tcW w:w="1733" w:type="dxa"/>
          </w:tcPr>
          <w:p w:rsidR="00F54B67" w:rsidRPr="00F54B67" w:rsidRDefault="00F54B67" w:rsidP="00F54B67">
            <w:pPr>
              <w:rPr>
                <w:rFonts w:eastAsia="Times New Roman" w:cstheme="minorHAnsi"/>
                <w:b/>
              </w:rPr>
            </w:pPr>
          </w:p>
        </w:tc>
      </w:tr>
    </w:tbl>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tbl>
      <w:tblPr>
        <w:tblStyle w:val="Tabelraster1"/>
        <w:tblW w:w="0" w:type="auto"/>
        <w:tblLook w:val="04A0" w:firstRow="1" w:lastRow="0" w:firstColumn="1" w:lastColumn="0" w:noHBand="0" w:noVBand="1"/>
      </w:tblPr>
      <w:tblGrid>
        <w:gridCol w:w="9212"/>
      </w:tblGrid>
      <w:tr w:rsidR="00F54B67" w:rsidRPr="00F54B67" w:rsidTr="00475CC4">
        <w:tc>
          <w:tcPr>
            <w:tcW w:w="9212" w:type="dxa"/>
          </w:tcPr>
          <w:p w:rsidR="00F54B67" w:rsidRPr="00F54B67" w:rsidRDefault="00F54B67" w:rsidP="00F54B67">
            <w:pPr>
              <w:rPr>
                <w:rFonts w:eastAsia="Times New Roman" w:cstheme="minorHAnsi"/>
                <w:i/>
                <w:sz w:val="16"/>
                <w:szCs w:val="16"/>
              </w:rPr>
            </w:pPr>
            <w:r w:rsidRPr="00F54B67">
              <w:rPr>
                <w:rFonts w:eastAsia="Times New Roman" w:cstheme="minorHAnsi"/>
                <w:i/>
                <w:sz w:val="16"/>
                <w:szCs w:val="16"/>
              </w:rPr>
              <w:t>Dit formulier is een model en kan vervangen worden door elk willekeurig ander formulier of document. Wel moet vastgelegd worden welke instructie de werknemer heeft ontvangen , van wie en wanneer.</w:t>
            </w:r>
          </w:p>
        </w:tc>
      </w:tr>
    </w:tbl>
    <w:p w:rsidR="00F11F4E" w:rsidRDefault="00F11F4E" w:rsidP="00F11F4E">
      <w:pPr>
        <w:pStyle w:val="Geenafstand"/>
        <w:jc w:val="right"/>
        <w:rPr>
          <w:rFonts w:cstheme="minorHAnsi"/>
          <w:i/>
        </w:rPr>
      </w:pPr>
      <w:r w:rsidRPr="00F11F4E">
        <w:rPr>
          <w:rFonts w:cstheme="minorHAnsi"/>
          <w:i/>
        </w:rPr>
        <w:lastRenderedPageBreak/>
        <w:t>Bijlage 3</w:t>
      </w:r>
    </w:p>
    <w:p w:rsidR="00F11F4E" w:rsidRDefault="00F11F4E" w:rsidP="00F11F4E">
      <w:pPr>
        <w:pStyle w:val="Geenafstand"/>
        <w:jc w:val="right"/>
        <w:rPr>
          <w:rFonts w:cstheme="minorHAnsi"/>
          <w:i/>
        </w:rPr>
      </w:pPr>
    </w:p>
    <w:p w:rsidR="00F11F4E" w:rsidRPr="00F11F4E" w:rsidRDefault="00F11F4E" w:rsidP="00F11F4E">
      <w:pPr>
        <w:pStyle w:val="Geenafstand"/>
        <w:jc w:val="right"/>
        <w:rPr>
          <w:rFonts w:cstheme="minorHAnsi"/>
          <w:i/>
        </w:rPr>
      </w:pPr>
    </w:p>
    <w:p w:rsidR="00F54B67" w:rsidRPr="00F54B67" w:rsidRDefault="00F54B67" w:rsidP="00F54B67">
      <w:pPr>
        <w:spacing w:after="0" w:line="240" w:lineRule="auto"/>
        <w:rPr>
          <w:rFonts w:ascii="Arial" w:eastAsia="Times New Roman" w:hAnsi="Arial" w:cs="Arial"/>
          <w:b/>
          <w:sz w:val="20"/>
          <w:szCs w:val="20"/>
        </w:rPr>
      </w:pPr>
      <w:r w:rsidRPr="00F54B67">
        <w:rPr>
          <w:rFonts w:ascii="Arial" w:eastAsia="Times New Roman" w:hAnsi="Arial" w:cs="Arial"/>
          <w:b/>
          <w:sz w:val="20"/>
          <w:szCs w:val="20"/>
        </w:rPr>
        <w:t>Deelnameformulier werknemer</w:t>
      </w:r>
    </w:p>
    <w:p w:rsidR="00F54B67" w:rsidRPr="00F54B67" w:rsidRDefault="00F54B67" w:rsidP="00F54B67">
      <w:pPr>
        <w:spacing w:after="0" w:line="240" w:lineRule="auto"/>
        <w:rPr>
          <w:rFonts w:ascii="Arial" w:eastAsia="Times New Roman" w:hAnsi="Arial" w:cs="Arial"/>
          <w:b/>
          <w:sz w:val="20"/>
          <w:szCs w:val="20"/>
        </w:rPr>
      </w:pPr>
    </w:p>
    <w:p w:rsidR="00F54B67" w:rsidRPr="00F54B67" w:rsidRDefault="00F54B67" w:rsidP="00F54B67">
      <w:pPr>
        <w:spacing w:after="0" w:line="240" w:lineRule="auto"/>
        <w:rPr>
          <w:rFonts w:ascii="Arial" w:eastAsia="Times New Roman" w:hAnsi="Arial" w:cs="Arial"/>
          <w:b/>
          <w:sz w:val="20"/>
          <w:szCs w:val="20"/>
        </w:rPr>
      </w:pPr>
      <w:r w:rsidRPr="00F54B67">
        <w:rPr>
          <w:rFonts w:ascii="Arial" w:eastAsia="Times New Roman" w:hAnsi="Arial" w:cs="Arial"/>
          <w:b/>
          <w:sz w:val="20"/>
          <w:szCs w:val="20"/>
        </w:rPr>
        <w:t xml:space="preserve">Erkenningsnummer Veiligheidsinstructie: ……….. </w:t>
      </w:r>
    </w:p>
    <w:p w:rsidR="00F54B67" w:rsidRPr="00F54B67" w:rsidRDefault="00F54B67" w:rsidP="00F54B67">
      <w:pPr>
        <w:spacing w:after="0" w:line="240" w:lineRule="auto"/>
        <w:rPr>
          <w:rFonts w:ascii="Arial" w:eastAsia="Times New Roman" w:hAnsi="Arial" w:cs="Arial"/>
          <w:b/>
          <w:sz w:val="20"/>
          <w:szCs w:val="20"/>
        </w:rPr>
      </w:pPr>
    </w:p>
    <w:p w:rsidR="00F54B67" w:rsidRPr="00F54B67" w:rsidRDefault="00F54B67" w:rsidP="00F54B67">
      <w:pPr>
        <w:pBdr>
          <w:top w:val="single" w:sz="4" w:space="1" w:color="auto"/>
        </w:pBdr>
        <w:spacing w:after="0" w:line="240" w:lineRule="auto"/>
        <w:rPr>
          <w:rFonts w:ascii="Arial" w:eastAsia="Times New Roman" w:hAnsi="Arial" w:cs="Arial"/>
          <w:b/>
          <w:sz w:val="20"/>
          <w:szCs w:val="20"/>
        </w:rPr>
      </w:pPr>
    </w:p>
    <w:p w:rsidR="00F54B67" w:rsidRPr="00F54B67" w:rsidRDefault="00F54B67" w:rsidP="00F54B67">
      <w:pPr>
        <w:spacing w:after="0" w:line="240" w:lineRule="auto"/>
        <w:rPr>
          <w:rFonts w:eastAsia="Times New Roman" w:cstheme="minorHAnsi"/>
          <w:b/>
        </w:rPr>
      </w:pPr>
      <w:r w:rsidRPr="00F54B67">
        <w:rPr>
          <w:rFonts w:eastAsia="Times New Roman" w:cstheme="minorHAnsi"/>
          <w:b/>
        </w:rPr>
        <w:t>De instructie is gegeven door:</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Naam: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Bedrijf:………………………………………………………………………….</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 xml:space="preserve">In bezit van: </w:t>
      </w:r>
    </w:p>
    <w:p w:rsidR="00F54B67" w:rsidRPr="00F54B67" w:rsidRDefault="00F54B67" w:rsidP="00F54B67">
      <w:pPr>
        <w:spacing w:after="0" w:line="240" w:lineRule="auto"/>
        <w:rPr>
          <w:rFonts w:eastAsia="Times New Roman" w:cstheme="minorHAnsi"/>
        </w:rPr>
      </w:pPr>
      <w:r w:rsidRPr="00F54B67">
        <w:rPr>
          <w:rFonts w:eastAsia="Times New Roman" w:cstheme="minorHAnsi"/>
        </w:rPr>
        <w:sym w:font="Wingdings" w:char="F0A8"/>
      </w:r>
      <w:r w:rsidRPr="00F54B67">
        <w:rPr>
          <w:rFonts w:eastAsia="Times New Roman" w:cstheme="minorHAnsi"/>
        </w:rPr>
        <w:t xml:space="preserve"> Vakbekwaamheidsbewijs Uitvoeren Gewasbescherming</w:t>
      </w:r>
    </w:p>
    <w:p w:rsidR="00F54B67" w:rsidRPr="00F54B67" w:rsidRDefault="00F54B67" w:rsidP="00F54B67">
      <w:pPr>
        <w:spacing w:after="0" w:line="240" w:lineRule="auto"/>
        <w:rPr>
          <w:rFonts w:eastAsia="Times New Roman" w:cstheme="minorHAnsi"/>
        </w:rPr>
      </w:pPr>
      <w:r w:rsidRPr="00F54B67">
        <w:rPr>
          <w:rFonts w:eastAsia="Times New Roman" w:cstheme="minorHAnsi"/>
        </w:rPr>
        <w:sym w:font="Wingdings" w:char="F0A8"/>
      </w:r>
      <w:r w:rsidRPr="00F54B67">
        <w:rPr>
          <w:rFonts w:eastAsia="Times New Roman" w:cstheme="minorHAnsi"/>
        </w:rPr>
        <w:t xml:space="preserve"> Vakbekwaamheidsbewijs Bedrijfsvoeren Gewasbescherming</w:t>
      </w:r>
    </w:p>
    <w:p w:rsidR="00F54B67" w:rsidRPr="00F54B67" w:rsidRDefault="00F54B67" w:rsidP="00F54B67">
      <w:pPr>
        <w:spacing w:after="0" w:line="240" w:lineRule="auto"/>
        <w:rPr>
          <w:rFonts w:eastAsia="Times New Roman" w:cstheme="minorHAnsi"/>
        </w:rPr>
      </w:pPr>
      <w:r w:rsidRPr="00F54B67">
        <w:rPr>
          <w:rFonts w:eastAsia="Times New Roman" w:cstheme="minorHAnsi"/>
        </w:rPr>
        <w:sym w:font="Wingdings" w:char="F0A8"/>
      </w:r>
      <w:r w:rsidRPr="00F54B67">
        <w:rPr>
          <w:rFonts w:eastAsia="Times New Roman" w:cstheme="minorHAnsi"/>
        </w:rPr>
        <w:t xml:space="preserve"> Vakbekwaamheidsbewijs Bedrijfsvoeren Gewasbescherming + Distribueren</w:t>
      </w:r>
    </w:p>
    <w:p w:rsidR="00F54B67" w:rsidRPr="00F54B67" w:rsidRDefault="00F54B67" w:rsidP="00F54B67">
      <w:pPr>
        <w:spacing w:after="0" w:line="240" w:lineRule="auto"/>
        <w:rPr>
          <w:rFonts w:eastAsia="Times New Roman" w:cstheme="minorHAnsi"/>
        </w:rPr>
      </w:pPr>
      <w:r w:rsidRPr="00F54B67">
        <w:rPr>
          <w:rFonts w:eastAsia="Times New Roman" w:cstheme="minorHAnsi"/>
        </w:rPr>
        <w:sym w:font="Wingdings" w:char="F0A8"/>
      </w:r>
      <w:r w:rsidRPr="00F54B67">
        <w:rPr>
          <w:rFonts w:eastAsia="Times New Roman" w:cstheme="minorHAnsi"/>
        </w:rPr>
        <w:t xml:space="preserve"> Vakbekwaamheidsbewijs Distribueren Bestrijdingsmiddelen</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Nummer van het bewijs van vakbekwaamheid:……………………………..</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Geldig tot: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Te: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Datum instructie: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r w:rsidRPr="00F54B67">
        <w:rPr>
          <w:rFonts w:eastAsia="Times New Roman" w:cstheme="minorHAnsi"/>
        </w:rPr>
        <w:t>Handtekening: ………………………………………………………………….</w:t>
      </w:r>
    </w:p>
    <w:p w:rsidR="00F54B67" w:rsidRPr="00F54B67" w:rsidRDefault="00F54B67" w:rsidP="00F54B67">
      <w:pPr>
        <w:spacing w:after="0" w:line="240" w:lineRule="auto"/>
        <w:rPr>
          <w:rFonts w:eastAsia="Times New Roman" w:cstheme="minorHAnsi"/>
        </w:rPr>
      </w:pPr>
    </w:p>
    <w:p w:rsidR="00F54B67" w:rsidRPr="00F54B67" w:rsidRDefault="00F54B67" w:rsidP="00F54B67">
      <w:pPr>
        <w:spacing w:after="0" w:line="240" w:lineRule="auto"/>
        <w:rPr>
          <w:rFonts w:eastAsia="Times New Roman" w:cstheme="minorHAnsi"/>
        </w:rPr>
      </w:pPr>
    </w:p>
    <w:p w:rsidR="00F54B67" w:rsidRPr="00F54B67" w:rsidRDefault="00F54B67" w:rsidP="00F54B67">
      <w:pPr>
        <w:pBdr>
          <w:top w:val="single" w:sz="4" w:space="1" w:color="auto"/>
        </w:pBd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r w:rsidRPr="00F54B67">
        <w:rPr>
          <w:rFonts w:eastAsia="Times New Roman" w:cstheme="minorHAnsi"/>
          <w:b/>
        </w:rPr>
        <w:t>De instructie is gevolgd door:</w:t>
      </w: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r w:rsidRPr="00F54B67">
        <w:rPr>
          <w:rFonts w:eastAsia="Times New Roman" w:cstheme="minorHAnsi"/>
          <w:b/>
        </w:rPr>
        <w:t>Naam:</w:t>
      </w: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r w:rsidRPr="00F54B67">
        <w:rPr>
          <w:rFonts w:eastAsia="Times New Roman" w:cstheme="minorHAnsi"/>
          <w:b/>
        </w:rPr>
        <w:t xml:space="preserve">Geboortedatum: </w:t>
      </w: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p w:rsidR="00F54B67" w:rsidRPr="00F54B67" w:rsidRDefault="00F54B67" w:rsidP="00F54B67">
      <w:pPr>
        <w:spacing w:after="0" w:line="240" w:lineRule="auto"/>
        <w:rPr>
          <w:rFonts w:eastAsia="Times New Roman" w:cstheme="minorHAnsi"/>
          <w:b/>
        </w:rPr>
      </w:pPr>
    </w:p>
    <w:tbl>
      <w:tblPr>
        <w:tblStyle w:val="Tabelraster"/>
        <w:tblW w:w="0" w:type="auto"/>
        <w:tblLook w:val="04A0" w:firstRow="1" w:lastRow="0" w:firstColumn="1" w:lastColumn="0" w:noHBand="0" w:noVBand="1"/>
      </w:tblPr>
      <w:tblGrid>
        <w:gridCol w:w="9212"/>
      </w:tblGrid>
      <w:tr w:rsidR="00F54B67" w:rsidRPr="00F54B67" w:rsidTr="00475CC4">
        <w:tc>
          <w:tcPr>
            <w:tcW w:w="9212" w:type="dxa"/>
          </w:tcPr>
          <w:p w:rsidR="00F54B67" w:rsidRPr="00F54B67" w:rsidRDefault="00F54B67" w:rsidP="00F54B67">
            <w:pPr>
              <w:rPr>
                <w:rFonts w:eastAsia="Times New Roman" w:cstheme="minorHAnsi"/>
                <w:i/>
                <w:sz w:val="16"/>
                <w:szCs w:val="16"/>
              </w:rPr>
            </w:pPr>
            <w:r w:rsidRPr="00F54B67">
              <w:rPr>
                <w:rFonts w:eastAsia="Times New Roman" w:cstheme="minorHAnsi"/>
                <w:i/>
                <w:sz w:val="16"/>
                <w:szCs w:val="16"/>
              </w:rPr>
              <w:t>Dit formulier is een model en kan vervangen worden door elk willekeurig ander formulier of document. Wel moet vastgelegd worden welke instructie de werknemer heeft ontvangen , van wie en wanneer.</w:t>
            </w:r>
          </w:p>
        </w:tc>
      </w:tr>
    </w:tbl>
    <w:p w:rsidR="00F54B67" w:rsidRPr="00F54B67" w:rsidRDefault="00F54B67" w:rsidP="00F54B67">
      <w:pPr>
        <w:spacing w:after="0" w:line="240" w:lineRule="auto"/>
        <w:rPr>
          <w:rFonts w:eastAsia="Times New Roman" w:cstheme="minorHAnsi"/>
          <w:b/>
        </w:rPr>
      </w:pPr>
    </w:p>
    <w:p w:rsidR="00F11F4E" w:rsidRPr="00F11F4E" w:rsidRDefault="00F11F4E" w:rsidP="00F54B67">
      <w:pPr>
        <w:spacing w:after="0" w:line="240" w:lineRule="auto"/>
        <w:rPr>
          <w:rFonts w:eastAsia="Times New Roman" w:cstheme="minorHAnsi"/>
          <w:b/>
        </w:rPr>
      </w:pPr>
    </w:p>
    <w:sectPr w:rsidR="00F11F4E" w:rsidRPr="00F11F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C1" w:rsidRDefault="00FF2FC1" w:rsidP="005B3ACE">
      <w:pPr>
        <w:spacing w:after="0" w:line="240" w:lineRule="auto"/>
      </w:pPr>
      <w:r>
        <w:separator/>
      </w:r>
    </w:p>
  </w:endnote>
  <w:endnote w:type="continuationSeparator" w:id="0">
    <w:p w:rsidR="00FF2FC1" w:rsidRDefault="00FF2FC1" w:rsidP="005B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C1" w:rsidRDefault="00FF2FC1" w:rsidP="005B3ACE">
      <w:pPr>
        <w:spacing w:after="0" w:line="240" w:lineRule="auto"/>
      </w:pPr>
      <w:r>
        <w:separator/>
      </w:r>
    </w:p>
  </w:footnote>
  <w:footnote w:type="continuationSeparator" w:id="0">
    <w:p w:rsidR="00FF2FC1" w:rsidRDefault="00FF2FC1" w:rsidP="005B3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033"/>
    <w:multiLevelType w:val="hybridMultilevel"/>
    <w:tmpl w:val="6C9E4E58"/>
    <w:lvl w:ilvl="0" w:tplc="F176E2A4">
      <w:start w:val="1"/>
      <w:numFmt w:val="lowerLetter"/>
      <w:lvlText w:val="%1."/>
      <w:lvlJc w:val="left"/>
      <w:pPr>
        <w:ind w:left="720" w:hanging="360"/>
      </w:pPr>
      <w:rPr>
        <w:rFonts w:asciiTheme="minorHAnsi" w:eastAsiaTheme="minorEastAsia"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4D2815"/>
    <w:multiLevelType w:val="hybridMultilevel"/>
    <w:tmpl w:val="C32E32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BFA02B2"/>
    <w:multiLevelType w:val="hybridMultilevel"/>
    <w:tmpl w:val="1E503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DC"/>
    <w:rsid w:val="00000605"/>
    <w:rsid w:val="0011418B"/>
    <w:rsid w:val="00197C74"/>
    <w:rsid w:val="001F0FEA"/>
    <w:rsid w:val="002603BC"/>
    <w:rsid w:val="0027359F"/>
    <w:rsid w:val="002C0B4D"/>
    <w:rsid w:val="002C790A"/>
    <w:rsid w:val="00377E66"/>
    <w:rsid w:val="003E24DC"/>
    <w:rsid w:val="004362B8"/>
    <w:rsid w:val="00446C9E"/>
    <w:rsid w:val="00534C5D"/>
    <w:rsid w:val="005B3ACE"/>
    <w:rsid w:val="006A6AD7"/>
    <w:rsid w:val="00733E21"/>
    <w:rsid w:val="007620EB"/>
    <w:rsid w:val="007C1F86"/>
    <w:rsid w:val="007C57CC"/>
    <w:rsid w:val="008777F4"/>
    <w:rsid w:val="009C5A2F"/>
    <w:rsid w:val="00A4455C"/>
    <w:rsid w:val="00A52FDB"/>
    <w:rsid w:val="00B9080A"/>
    <w:rsid w:val="00BA7810"/>
    <w:rsid w:val="00C97C12"/>
    <w:rsid w:val="00CF1DA2"/>
    <w:rsid w:val="00D460A1"/>
    <w:rsid w:val="00E22600"/>
    <w:rsid w:val="00E840AA"/>
    <w:rsid w:val="00F11F4E"/>
    <w:rsid w:val="00F22290"/>
    <w:rsid w:val="00F54B67"/>
    <w:rsid w:val="00FC1728"/>
    <w:rsid w:val="00FF2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24DC"/>
    <w:rPr>
      <w:rFonts w:eastAsiaTheme="minorEastAsi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24DC"/>
    <w:pPr>
      <w:spacing w:after="0" w:line="240" w:lineRule="auto"/>
    </w:pPr>
  </w:style>
  <w:style w:type="table" w:styleId="Tabelraster">
    <w:name w:val="Table Grid"/>
    <w:basedOn w:val="Standaardtabel"/>
    <w:uiPriority w:val="59"/>
    <w:rsid w:val="003E2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22600"/>
    <w:rPr>
      <w:color w:val="0000FF" w:themeColor="hyperlink"/>
      <w:u w:val="single"/>
    </w:rPr>
  </w:style>
  <w:style w:type="paragraph" w:styleId="Voetnoottekst">
    <w:name w:val="footnote text"/>
    <w:basedOn w:val="Standaard"/>
    <w:link w:val="VoetnoottekstChar"/>
    <w:uiPriority w:val="99"/>
    <w:semiHidden/>
    <w:unhideWhenUsed/>
    <w:rsid w:val="005B3AC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3ACE"/>
    <w:rPr>
      <w:rFonts w:eastAsiaTheme="minorEastAsia" w:cs="Times New Roman"/>
      <w:sz w:val="20"/>
      <w:szCs w:val="20"/>
      <w:lang w:eastAsia="nl-NL"/>
    </w:rPr>
  </w:style>
  <w:style w:type="character" w:styleId="Voetnootmarkering">
    <w:name w:val="footnote reference"/>
    <w:basedOn w:val="Standaardalinea-lettertype"/>
    <w:uiPriority w:val="99"/>
    <w:semiHidden/>
    <w:unhideWhenUsed/>
    <w:rsid w:val="005B3ACE"/>
    <w:rPr>
      <w:vertAlign w:val="superscript"/>
    </w:rPr>
  </w:style>
  <w:style w:type="paragraph" w:styleId="Lijstalinea">
    <w:name w:val="List Paragraph"/>
    <w:basedOn w:val="Standaard"/>
    <w:uiPriority w:val="34"/>
    <w:qFormat/>
    <w:rsid w:val="00733E21"/>
    <w:pPr>
      <w:ind w:left="720"/>
      <w:contextualSpacing/>
    </w:pPr>
  </w:style>
  <w:style w:type="table" w:customStyle="1" w:styleId="Tabelraster1">
    <w:name w:val="Tabelraster1"/>
    <w:basedOn w:val="Standaardtabel"/>
    <w:next w:val="Tabelraster"/>
    <w:uiPriority w:val="59"/>
    <w:rsid w:val="00F11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24DC"/>
    <w:rPr>
      <w:rFonts w:eastAsiaTheme="minorEastAsi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24DC"/>
    <w:pPr>
      <w:spacing w:after="0" w:line="240" w:lineRule="auto"/>
    </w:pPr>
  </w:style>
  <w:style w:type="table" w:styleId="Tabelraster">
    <w:name w:val="Table Grid"/>
    <w:basedOn w:val="Standaardtabel"/>
    <w:uiPriority w:val="59"/>
    <w:rsid w:val="003E2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22600"/>
    <w:rPr>
      <w:color w:val="0000FF" w:themeColor="hyperlink"/>
      <w:u w:val="single"/>
    </w:rPr>
  </w:style>
  <w:style w:type="paragraph" w:styleId="Voetnoottekst">
    <w:name w:val="footnote text"/>
    <w:basedOn w:val="Standaard"/>
    <w:link w:val="VoetnoottekstChar"/>
    <w:uiPriority w:val="99"/>
    <w:semiHidden/>
    <w:unhideWhenUsed/>
    <w:rsid w:val="005B3AC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3ACE"/>
    <w:rPr>
      <w:rFonts w:eastAsiaTheme="minorEastAsia" w:cs="Times New Roman"/>
      <w:sz w:val="20"/>
      <w:szCs w:val="20"/>
      <w:lang w:eastAsia="nl-NL"/>
    </w:rPr>
  </w:style>
  <w:style w:type="character" w:styleId="Voetnootmarkering">
    <w:name w:val="footnote reference"/>
    <w:basedOn w:val="Standaardalinea-lettertype"/>
    <w:uiPriority w:val="99"/>
    <w:semiHidden/>
    <w:unhideWhenUsed/>
    <w:rsid w:val="005B3ACE"/>
    <w:rPr>
      <w:vertAlign w:val="superscript"/>
    </w:rPr>
  </w:style>
  <w:style w:type="paragraph" w:styleId="Lijstalinea">
    <w:name w:val="List Paragraph"/>
    <w:basedOn w:val="Standaard"/>
    <w:uiPriority w:val="34"/>
    <w:qFormat/>
    <w:rsid w:val="00733E21"/>
    <w:pPr>
      <w:ind w:left="720"/>
      <w:contextualSpacing/>
    </w:pPr>
  </w:style>
  <w:style w:type="table" w:customStyle="1" w:styleId="Tabelraster1">
    <w:name w:val="Tabelraster1"/>
    <w:basedOn w:val="Standaardtabel"/>
    <w:next w:val="Tabelraster"/>
    <w:uiPriority w:val="59"/>
    <w:rsid w:val="00F11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9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kenningen.nl" TargetMode="External"/><Relationship Id="rId5" Type="http://schemas.openxmlformats.org/officeDocument/2006/relationships/settings" Target="settings.xml"/><Relationship Id="rId10" Type="http://schemas.openxmlformats.org/officeDocument/2006/relationships/hyperlink" Target="http://www.erkenningen.nl" TargetMode="External"/><Relationship Id="rId4" Type="http://schemas.microsoft.com/office/2007/relationships/stylesWithEffects" Target="stylesWithEffects.xml"/><Relationship Id="rId9" Type="http://schemas.openxmlformats.org/officeDocument/2006/relationships/hyperlink" Target="http://www.erken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853E-B717-4C30-8DD8-98ED1E2E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9447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 de Groot</cp:lastModifiedBy>
  <cp:revision>3</cp:revision>
  <dcterms:created xsi:type="dcterms:W3CDTF">2013-12-17T18:21:00Z</dcterms:created>
  <dcterms:modified xsi:type="dcterms:W3CDTF">2013-12-17T18:22:00Z</dcterms:modified>
</cp:coreProperties>
</file>